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6946D" w14:textId="0B95B2EC" w:rsidR="00143BBD" w:rsidRDefault="00143BBD" w:rsidP="00143BBD">
      <w:pPr>
        <w:spacing w:after="0" w:line="240" w:lineRule="auto"/>
        <w:jc w:val="right"/>
        <w:rPr>
          <w:rFonts w:ascii="Times New Roman" w:eastAsia="Times New Roman" w:hAnsi="Times New Roman" w:cs="Times New Roman"/>
          <w:bCs/>
          <w:i/>
          <w:iCs/>
          <w:sz w:val="24"/>
          <w:szCs w:val="24"/>
        </w:rPr>
      </w:pPr>
      <w:r>
        <w:rPr>
          <w:rFonts w:ascii="Times New Roman" w:eastAsia="Times New Roman" w:hAnsi="Times New Roman" w:cs="Times New Roman"/>
          <w:bCs/>
          <w:i/>
          <w:iCs/>
          <w:noProof/>
          <w:sz w:val="24"/>
          <w:szCs w:val="24"/>
        </w:rPr>
        <w:drawing>
          <wp:inline distT="0" distB="0" distL="0" distR="0" wp14:anchorId="08FDC016" wp14:editId="3F44C11F">
            <wp:extent cx="2679204" cy="561975"/>
            <wp:effectExtent l="0" t="0" r="6985" b="0"/>
            <wp:docPr id="1257066105"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66105" name="Paveikslėlis 1" descr="Paveikslėlis, kuriame yra tekstas, Šriftas, simbolis, logotipas&#10;&#10;Dirbtinio intelekto sugeneruotas turinys gali būti neteisingas."/>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57366" cy="578370"/>
                    </a:xfrm>
                    <a:prstGeom prst="rect">
                      <a:avLst/>
                    </a:prstGeom>
                  </pic:spPr>
                </pic:pic>
              </a:graphicData>
            </a:graphic>
          </wp:inline>
        </w:drawing>
      </w:r>
    </w:p>
    <w:p w14:paraId="5708B0CF" w14:textId="77777777" w:rsidR="00143BBD" w:rsidRDefault="00143BBD" w:rsidP="00143BBD">
      <w:pPr>
        <w:spacing w:after="0" w:line="240" w:lineRule="auto"/>
        <w:jc w:val="right"/>
        <w:rPr>
          <w:rFonts w:ascii="Times New Roman" w:eastAsia="Times New Roman" w:hAnsi="Times New Roman" w:cs="Times New Roman"/>
          <w:bCs/>
          <w:i/>
          <w:iCs/>
          <w:sz w:val="24"/>
          <w:szCs w:val="24"/>
        </w:rPr>
      </w:pPr>
    </w:p>
    <w:p w14:paraId="0724C9FD" w14:textId="1BE90F9D" w:rsidR="00AD2320" w:rsidRPr="00143BBD" w:rsidRDefault="00143BBD" w:rsidP="00143BBD">
      <w:pPr>
        <w:spacing w:after="0" w:line="240" w:lineRule="auto"/>
        <w:jc w:val="right"/>
        <w:rPr>
          <w:rFonts w:ascii="Times New Roman" w:eastAsia="Times New Roman" w:hAnsi="Times New Roman" w:cs="Times New Roman"/>
          <w:bCs/>
          <w:i/>
          <w:iCs/>
          <w:sz w:val="24"/>
          <w:szCs w:val="24"/>
        </w:rPr>
      </w:pPr>
      <w:r w:rsidRPr="00143BBD">
        <w:rPr>
          <w:rFonts w:ascii="Times New Roman" w:eastAsia="Times New Roman" w:hAnsi="Times New Roman" w:cs="Times New Roman"/>
          <w:bCs/>
          <w:i/>
          <w:iCs/>
          <w:sz w:val="24"/>
          <w:szCs w:val="24"/>
        </w:rPr>
        <w:t>1 priedas</w:t>
      </w:r>
    </w:p>
    <w:p w14:paraId="65F79114" w14:textId="77777777" w:rsidR="006E311D" w:rsidRDefault="006E311D" w:rsidP="00AD2320">
      <w:pPr>
        <w:spacing w:after="0" w:line="240" w:lineRule="auto"/>
        <w:jc w:val="center"/>
        <w:rPr>
          <w:rFonts w:ascii="Times New Roman" w:eastAsia="Times New Roman" w:hAnsi="Times New Roman" w:cs="Times New Roman"/>
          <w:b/>
          <w:sz w:val="24"/>
          <w:szCs w:val="24"/>
        </w:rPr>
      </w:pPr>
    </w:p>
    <w:p w14:paraId="2965B3B2" w14:textId="06F7A813" w:rsidR="00AD2320" w:rsidRPr="00143BBD" w:rsidRDefault="00AD2320" w:rsidP="00AD2320">
      <w:pPr>
        <w:spacing w:after="0" w:line="240" w:lineRule="auto"/>
        <w:jc w:val="center"/>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TECHNINĖ SPECIFIKACIJA</w:t>
      </w:r>
    </w:p>
    <w:p w14:paraId="3DAB83C3" w14:textId="77777777" w:rsidR="00AD2320" w:rsidRDefault="00AD2320" w:rsidP="00AD2320">
      <w:pPr>
        <w:spacing w:after="0" w:line="240" w:lineRule="auto"/>
        <w:jc w:val="center"/>
        <w:rPr>
          <w:rFonts w:ascii="Times New Roman" w:eastAsia="Times New Roman" w:hAnsi="Times New Roman" w:cs="Times New Roman"/>
          <w:b/>
          <w:sz w:val="24"/>
          <w:szCs w:val="24"/>
        </w:rPr>
      </w:pPr>
    </w:p>
    <w:p w14:paraId="6AF7A05F" w14:textId="2322335C" w:rsidR="00033194" w:rsidRPr="00143BBD" w:rsidRDefault="00033194" w:rsidP="00AD2320">
      <w:pPr>
        <w:spacing w:after="0" w:line="240" w:lineRule="auto"/>
        <w:jc w:val="both"/>
        <w:rPr>
          <w:rFonts w:ascii="Times New Roman" w:eastAsia="Times New Roman" w:hAnsi="Times New Roman" w:cs="Times New Roman"/>
          <w:sz w:val="24"/>
          <w:szCs w:val="24"/>
        </w:rPr>
      </w:pPr>
      <w:r w:rsidRPr="00033194">
        <w:rPr>
          <w:rFonts w:ascii="Times New Roman" w:eastAsia="Times New Roman" w:hAnsi="Times New Roman" w:cs="Times New Roman"/>
          <w:b/>
          <w:bCs/>
          <w:sz w:val="24"/>
          <w:szCs w:val="24"/>
        </w:rPr>
        <w:t>Projekto pavadinimas</w:t>
      </w:r>
      <w:r w:rsidRPr="00033194">
        <w:rPr>
          <w:rFonts w:ascii="Times New Roman" w:eastAsia="Times New Roman" w:hAnsi="Times New Roman" w:cs="Times New Roman"/>
          <w:sz w:val="24"/>
          <w:szCs w:val="24"/>
        </w:rPr>
        <w:t xml:space="preserve">: </w:t>
      </w:r>
      <w:r w:rsidRPr="00033194">
        <w:rPr>
          <w:rFonts w:ascii="Times New Roman" w:eastAsia="Times New Roman" w:hAnsi="Times New Roman" w:cs="Times New Roman"/>
          <w:b/>
          <w:bCs/>
          <w:sz w:val="24"/>
          <w:szCs w:val="24"/>
        </w:rPr>
        <w:t>"</w:t>
      </w:r>
      <w:r w:rsidRPr="00653B6E">
        <w:rPr>
          <w:rFonts w:ascii="Times New Roman" w:eastAsia="Times New Roman" w:hAnsi="Times New Roman" w:cs="Times New Roman"/>
          <w:b/>
          <w:bCs/>
          <w:sz w:val="24"/>
          <w:szCs w:val="24"/>
          <w:lang w:val="en-US"/>
        </w:rPr>
        <w:t>Every</w:t>
      </w:r>
      <w:r w:rsidRPr="00033194">
        <w:rPr>
          <w:rFonts w:ascii="Times New Roman" w:eastAsia="Times New Roman" w:hAnsi="Times New Roman" w:cs="Times New Roman"/>
          <w:b/>
          <w:bCs/>
          <w:sz w:val="24"/>
          <w:szCs w:val="24"/>
        </w:rPr>
        <w:t xml:space="preserve"> Bite </w:t>
      </w:r>
      <w:r w:rsidRPr="00653B6E">
        <w:rPr>
          <w:rFonts w:ascii="Times New Roman" w:eastAsia="Times New Roman" w:hAnsi="Times New Roman" w:cs="Times New Roman"/>
          <w:b/>
          <w:bCs/>
          <w:sz w:val="24"/>
          <w:szCs w:val="24"/>
          <w:lang w:val="en-US"/>
        </w:rPr>
        <w:t>Counts</w:t>
      </w:r>
      <w:r w:rsidRPr="00033194">
        <w:rPr>
          <w:rFonts w:ascii="Times New Roman" w:eastAsia="Times New Roman" w:hAnsi="Times New Roman" w:cs="Times New Roman"/>
          <w:b/>
          <w:bCs/>
          <w:sz w:val="24"/>
          <w:szCs w:val="24"/>
        </w:rPr>
        <w:t xml:space="preserve"> </w:t>
      </w:r>
      <w:r w:rsidRPr="00653B6E">
        <w:rPr>
          <w:rFonts w:ascii="Times New Roman" w:eastAsia="Times New Roman" w:hAnsi="Times New Roman" w:cs="Times New Roman"/>
          <w:b/>
          <w:bCs/>
          <w:sz w:val="24"/>
          <w:szCs w:val="24"/>
          <w:lang w:val="en-US"/>
        </w:rPr>
        <w:t>schools</w:t>
      </w:r>
      <w:r w:rsidRPr="00033194">
        <w:rPr>
          <w:rFonts w:ascii="Times New Roman" w:eastAsia="Times New Roman" w:hAnsi="Times New Roman" w:cs="Times New Roman"/>
          <w:b/>
          <w:bCs/>
          <w:sz w:val="24"/>
          <w:szCs w:val="24"/>
        </w:rPr>
        <w:t xml:space="preserve"> - EBICOS" </w:t>
      </w:r>
      <w:r w:rsidRPr="00033194">
        <w:rPr>
          <w:rFonts w:ascii="Times New Roman" w:eastAsia="Times New Roman" w:hAnsi="Times New Roman" w:cs="Times New Roman"/>
          <w:sz w:val="24"/>
          <w:szCs w:val="24"/>
        </w:rPr>
        <w:t>(Projekto numeris 101216544)</w:t>
      </w:r>
      <w:r w:rsidRPr="00033194">
        <w:rPr>
          <w:rFonts w:ascii="Times New Roman" w:eastAsia="Times New Roman" w:hAnsi="Times New Roman" w:cs="Times New Roman"/>
          <w:b/>
          <w:bCs/>
          <w:sz w:val="24"/>
          <w:szCs w:val="24"/>
        </w:rPr>
        <w:t>. </w:t>
      </w:r>
      <w:r w:rsidRPr="00033194">
        <w:rPr>
          <w:rFonts w:ascii="Times New Roman" w:eastAsia="Times New Roman" w:hAnsi="Times New Roman" w:cs="Times New Roman"/>
          <w:sz w:val="24"/>
          <w:szCs w:val="24"/>
        </w:rPr>
        <w:t> Europos Komisija skyrė finansinę paramą iš </w:t>
      </w:r>
      <w:r w:rsidRPr="00653B6E">
        <w:rPr>
          <w:rFonts w:ascii="Times New Roman" w:eastAsia="Times New Roman" w:hAnsi="Times New Roman" w:cs="Times New Roman"/>
          <w:sz w:val="24"/>
          <w:szCs w:val="24"/>
          <w:lang w:val="en-US"/>
        </w:rPr>
        <w:t>Single</w:t>
      </w:r>
      <w:r w:rsidRPr="00033194">
        <w:rPr>
          <w:rFonts w:ascii="Times New Roman" w:eastAsia="Times New Roman" w:hAnsi="Times New Roman" w:cs="Times New Roman"/>
          <w:sz w:val="24"/>
          <w:szCs w:val="24"/>
        </w:rPr>
        <w:t xml:space="preserve"> Market </w:t>
      </w:r>
      <w:proofErr w:type="spellStart"/>
      <w:r w:rsidRPr="00653B6E">
        <w:rPr>
          <w:rFonts w:ascii="Times New Roman" w:eastAsia="Times New Roman" w:hAnsi="Times New Roman" w:cs="Times New Roman"/>
          <w:sz w:val="24"/>
          <w:szCs w:val="24"/>
          <w:lang w:val="en-US"/>
        </w:rPr>
        <w:t>Programme</w:t>
      </w:r>
      <w:proofErr w:type="spellEnd"/>
      <w:r w:rsidRPr="00033194">
        <w:rPr>
          <w:rFonts w:ascii="Times New Roman" w:eastAsia="Times New Roman" w:hAnsi="Times New Roman" w:cs="Times New Roman"/>
          <w:sz w:val="24"/>
          <w:szCs w:val="24"/>
        </w:rPr>
        <w:t xml:space="preserve"> (SMP) programos lėšų pagal kvietimą </w:t>
      </w:r>
      <w:r w:rsidRPr="00653B6E">
        <w:rPr>
          <w:rFonts w:ascii="Times New Roman" w:eastAsia="Times New Roman" w:hAnsi="Times New Roman" w:cs="Times New Roman"/>
          <w:sz w:val="24"/>
          <w:szCs w:val="24"/>
          <w:lang w:val="en-US"/>
        </w:rPr>
        <w:t>Food</w:t>
      </w:r>
      <w:r w:rsidRPr="00033194">
        <w:rPr>
          <w:rFonts w:ascii="Times New Roman" w:eastAsia="Times New Roman" w:hAnsi="Times New Roman" w:cs="Times New Roman"/>
          <w:sz w:val="24"/>
          <w:szCs w:val="24"/>
        </w:rPr>
        <w:t xml:space="preserve"> </w:t>
      </w:r>
      <w:r w:rsidRPr="00653B6E">
        <w:rPr>
          <w:rFonts w:ascii="Times New Roman" w:eastAsia="Times New Roman" w:hAnsi="Times New Roman" w:cs="Times New Roman"/>
          <w:sz w:val="24"/>
          <w:szCs w:val="24"/>
          <w:lang w:val="en-US"/>
        </w:rPr>
        <w:t>Waste</w:t>
      </w:r>
      <w:r w:rsidRPr="00033194">
        <w:rPr>
          <w:rFonts w:ascii="Times New Roman" w:eastAsia="Times New Roman" w:hAnsi="Times New Roman" w:cs="Times New Roman"/>
          <w:sz w:val="24"/>
          <w:szCs w:val="24"/>
        </w:rPr>
        <w:t xml:space="preserve"> - </w:t>
      </w:r>
      <w:r w:rsidRPr="00653B6E">
        <w:rPr>
          <w:rFonts w:ascii="Times New Roman" w:eastAsia="Times New Roman" w:hAnsi="Times New Roman" w:cs="Times New Roman"/>
          <w:sz w:val="24"/>
          <w:szCs w:val="24"/>
          <w:lang w:val="en-US"/>
        </w:rPr>
        <w:t>support</w:t>
      </w:r>
      <w:r w:rsidRPr="00033194">
        <w:rPr>
          <w:rFonts w:ascii="Times New Roman" w:eastAsia="Times New Roman" w:hAnsi="Times New Roman" w:cs="Times New Roman"/>
          <w:sz w:val="24"/>
          <w:szCs w:val="24"/>
        </w:rPr>
        <w:t xml:space="preserve"> to </w:t>
      </w:r>
      <w:r w:rsidRPr="00653B6E">
        <w:rPr>
          <w:rFonts w:ascii="Times New Roman" w:eastAsia="Times New Roman" w:hAnsi="Times New Roman" w:cs="Times New Roman"/>
          <w:sz w:val="24"/>
          <w:szCs w:val="24"/>
          <w:lang w:val="en-US"/>
        </w:rPr>
        <w:t>Stakeholders</w:t>
      </w:r>
      <w:r w:rsidRPr="00033194">
        <w:rPr>
          <w:rFonts w:ascii="Times New Roman" w:eastAsia="Times New Roman" w:hAnsi="Times New Roman" w:cs="Times New Roman"/>
          <w:sz w:val="24"/>
          <w:szCs w:val="24"/>
        </w:rPr>
        <w:t xml:space="preserve"> 2024-2025 (SMP-FOOD-2024-FW-STAKEHOLDERS-PJ)</w:t>
      </w:r>
      <w:r>
        <w:rPr>
          <w:rFonts w:ascii="Times New Roman" w:eastAsia="Times New Roman" w:hAnsi="Times New Roman" w:cs="Times New Roman"/>
          <w:sz w:val="24"/>
          <w:szCs w:val="24"/>
        </w:rPr>
        <w:t>.</w:t>
      </w:r>
    </w:p>
    <w:p w14:paraId="19826B81" w14:textId="5B5470ED" w:rsidR="00033194" w:rsidRDefault="00033194" w:rsidP="00033194">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b/>
          <w:sz w:val="24"/>
          <w:szCs w:val="24"/>
        </w:rPr>
        <w:t xml:space="preserve">Pirkimo objektas: </w:t>
      </w:r>
      <w:bookmarkStart w:id="0" w:name="_Hlk205199835"/>
      <w:r w:rsidRPr="00143BBD">
        <w:rPr>
          <w:rFonts w:ascii="Times New Roman" w:eastAsia="Times New Roman" w:hAnsi="Times New Roman" w:cs="Times New Roman"/>
          <w:sz w:val="24"/>
          <w:szCs w:val="24"/>
        </w:rPr>
        <w:t>Išmaniųjų svarstyklių ir duomenų analizės programinės įrangos, skirtos maisto atliekoms sverti mokyklų valgyklose, nuoma</w:t>
      </w:r>
      <w:bookmarkEnd w:id="0"/>
      <w:r w:rsidRPr="00143BBD">
        <w:rPr>
          <w:rFonts w:ascii="Times New Roman" w:eastAsia="Times New Roman" w:hAnsi="Times New Roman" w:cs="Times New Roman"/>
          <w:sz w:val="24"/>
          <w:szCs w:val="24"/>
        </w:rPr>
        <w:t>.</w:t>
      </w:r>
    </w:p>
    <w:p w14:paraId="195D54EF" w14:textId="2C9001DC" w:rsidR="00033194" w:rsidRDefault="00033194" w:rsidP="00033194">
      <w:pPr>
        <w:spacing w:after="0" w:line="240" w:lineRule="auto"/>
        <w:jc w:val="both"/>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 xml:space="preserve">Kiekis: </w:t>
      </w:r>
      <w:r w:rsidRPr="00143BBD">
        <w:rPr>
          <w:rFonts w:ascii="Times New Roman" w:eastAsia="Times New Roman" w:hAnsi="Times New Roman" w:cs="Times New Roman"/>
          <w:sz w:val="24"/>
          <w:szCs w:val="24"/>
        </w:rPr>
        <w:t>4 vienetai</w:t>
      </w:r>
    </w:p>
    <w:p w14:paraId="11A60CD7" w14:textId="2A184C5B" w:rsidR="00AD2320" w:rsidRDefault="00AD2320" w:rsidP="00AD2320">
      <w:pPr>
        <w:spacing w:after="0" w:line="240" w:lineRule="auto"/>
        <w:rPr>
          <w:rFonts w:ascii="Times New Roman" w:eastAsia="Times New Roman" w:hAnsi="Times New Roman" w:cs="Times New Roman"/>
          <w:sz w:val="24"/>
          <w:szCs w:val="24"/>
        </w:rPr>
      </w:pPr>
      <w:r w:rsidRPr="00143BBD">
        <w:rPr>
          <w:rFonts w:ascii="Times New Roman" w:eastAsia="Times New Roman" w:hAnsi="Times New Roman" w:cs="Times New Roman"/>
          <w:b/>
          <w:sz w:val="24"/>
          <w:szCs w:val="24"/>
        </w:rPr>
        <w:t xml:space="preserve">Terminas: </w:t>
      </w:r>
      <w:r w:rsidRPr="00143BBD">
        <w:rPr>
          <w:rFonts w:ascii="Times New Roman" w:eastAsia="Times New Roman" w:hAnsi="Times New Roman" w:cs="Times New Roman"/>
          <w:sz w:val="24"/>
          <w:szCs w:val="24"/>
        </w:rPr>
        <w:t>17 mėnesių atlikti svėrimus.</w:t>
      </w:r>
    </w:p>
    <w:p w14:paraId="75A85370" w14:textId="77777777" w:rsidR="00C1622E" w:rsidRPr="0025304E" w:rsidRDefault="00C1622E" w:rsidP="00C1622E">
      <w:pPr>
        <w:spacing w:after="0" w:line="240" w:lineRule="auto"/>
        <w:jc w:val="both"/>
        <w:rPr>
          <w:rFonts w:ascii="Times New Roman" w:eastAsia="Times New Roman" w:hAnsi="Times New Roman" w:cs="Times New Roman"/>
          <w:sz w:val="24"/>
          <w:szCs w:val="24"/>
        </w:rPr>
      </w:pPr>
      <w:r w:rsidRPr="0025304E">
        <w:rPr>
          <w:rFonts w:ascii="Times New Roman" w:eastAsia="Times New Roman" w:hAnsi="Times New Roman" w:cs="Times New Roman"/>
          <w:b/>
          <w:bCs/>
          <w:sz w:val="24"/>
          <w:szCs w:val="24"/>
        </w:rPr>
        <w:t>Apmokėjimas</w:t>
      </w:r>
      <w:r w:rsidRPr="002530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w:t>
      </w:r>
      <w:r w:rsidRPr="0025304E">
        <w:rPr>
          <w:rFonts w:ascii="Times New Roman" w:eastAsia="Times New Roman" w:hAnsi="Times New Roman" w:cs="Times New Roman"/>
          <w:sz w:val="24"/>
          <w:szCs w:val="24"/>
        </w:rPr>
        <w:t>viem dalimis: 50 proc. paslaugų sumos apmokama iš karto po sutarties pasirašymo (už būsimą 12 mėn. laikotarpį), kita 50 proc. dalis – pasibaigus 12 mėn.</w:t>
      </w:r>
    </w:p>
    <w:p w14:paraId="2A473DEB" w14:textId="77777777" w:rsidR="00AD2320" w:rsidRPr="00143BBD" w:rsidRDefault="00AD2320" w:rsidP="00AD2320">
      <w:pPr>
        <w:spacing w:after="0" w:line="240" w:lineRule="auto"/>
        <w:jc w:val="center"/>
        <w:rPr>
          <w:rFonts w:ascii="Times New Roman" w:eastAsia="Times New Roman" w:hAnsi="Times New Roman" w:cs="Times New Roman"/>
          <w:b/>
          <w:sz w:val="24"/>
          <w:szCs w:val="24"/>
        </w:rPr>
      </w:pPr>
    </w:p>
    <w:tbl>
      <w:tblPr>
        <w:tblStyle w:val="a"/>
        <w:tblW w:w="9634" w:type="dxa"/>
        <w:tblLayout w:type="fixed"/>
        <w:tblLook w:val="0400" w:firstRow="0" w:lastRow="0" w:firstColumn="0" w:lastColumn="0" w:noHBand="0" w:noVBand="1"/>
      </w:tblPr>
      <w:tblGrid>
        <w:gridCol w:w="570"/>
        <w:gridCol w:w="1977"/>
        <w:gridCol w:w="5386"/>
        <w:gridCol w:w="1701"/>
      </w:tblGrid>
      <w:tr w:rsidR="0015420C" w:rsidRPr="00E905D7" w14:paraId="6AA842E7" w14:textId="4E5B1346" w:rsidTr="008626B3">
        <w:trPr>
          <w:trHeight w:val="284"/>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1F2CFD" w14:textId="44ACE371" w:rsidR="0015420C" w:rsidRPr="00E905D7" w:rsidRDefault="0015420C" w:rsidP="0015420C">
            <w:pPr>
              <w:spacing w:after="0" w:line="240" w:lineRule="auto"/>
              <w:jc w:val="center"/>
              <w:rPr>
                <w:rFonts w:ascii="Times New Roman" w:eastAsia="Times New Roman" w:hAnsi="Times New Roman" w:cs="Times New Roman"/>
                <w:b/>
                <w:bCs/>
              </w:rPr>
            </w:pPr>
            <w:r w:rsidRPr="00E905D7">
              <w:rPr>
                <w:rFonts w:ascii="Times New Roman" w:eastAsia="Times New Roman" w:hAnsi="Times New Roman" w:cs="Times New Roman"/>
                <w:b/>
                <w:bCs/>
              </w:rPr>
              <w:t>Nr.</w:t>
            </w: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0DA21D" w14:textId="25613FA6" w:rsidR="0015420C" w:rsidRPr="00E905D7" w:rsidRDefault="0015420C" w:rsidP="0015420C">
            <w:pPr>
              <w:spacing w:after="0" w:line="240" w:lineRule="auto"/>
              <w:jc w:val="center"/>
              <w:rPr>
                <w:rFonts w:ascii="Times New Roman" w:eastAsia="Times New Roman" w:hAnsi="Times New Roman" w:cs="Times New Roman"/>
                <w:b/>
                <w:bCs/>
              </w:rPr>
            </w:pPr>
            <w:r w:rsidRPr="00E905D7">
              <w:rPr>
                <w:rFonts w:ascii="Times New Roman" w:eastAsia="Times New Roman" w:hAnsi="Times New Roman" w:cs="Times New Roman"/>
                <w:b/>
                <w:bCs/>
              </w:rPr>
              <w:t>Parametrai (specifikacija)</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111D92" w14:textId="33BCAE98" w:rsidR="0015420C" w:rsidRPr="00E905D7" w:rsidRDefault="0015420C" w:rsidP="0015420C">
            <w:pPr>
              <w:spacing w:after="0" w:line="240" w:lineRule="auto"/>
              <w:jc w:val="center"/>
              <w:rPr>
                <w:rFonts w:ascii="Times New Roman" w:eastAsia="Times New Roman" w:hAnsi="Times New Roman" w:cs="Times New Roman"/>
                <w:b/>
                <w:bCs/>
              </w:rPr>
            </w:pPr>
            <w:r w:rsidRPr="00E905D7">
              <w:rPr>
                <w:rFonts w:ascii="Times New Roman" w:eastAsia="Times New Roman" w:hAnsi="Times New Roman" w:cs="Times New Roman"/>
                <w:b/>
                <w:bCs/>
              </w:rPr>
              <w:t>Parametrai (specifikacija)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6FF4FE1" w14:textId="3C8CA2BA" w:rsidR="0015420C" w:rsidRPr="00E905D7" w:rsidRDefault="00B67F70" w:rsidP="0015420C">
            <w:pPr>
              <w:spacing w:after="0" w:line="240" w:lineRule="auto"/>
              <w:jc w:val="center"/>
              <w:rPr>
                <w:rFonts w:ascii="Times New Roman" w:eastAsia="Times New Roman" w:hAnsi="Times New Roman" w:cs="Times New Roman"/>
                <w:b/>
                <w:bCs/>
              </w:rPr>
            </w:pPr>
            <w:r w:rsidRPr="00E06C0C">
              <w:rPr>
                <w:rFonts w:ascii="Times New Roman" w:eastAsia="Times New Roman" w:hAnsi="Times New Roman" w:cs="Times New Roman"/>
                <w:b/>
                <w:bCs/>
              </w:rPr>
              <w:t>TAIP/NE, tiksli a</w:t>
            </w:r>
            <w:r w:rsidR="008626B3" w:rsidRPr="00E06C0C">
              <w:rPr>
                <w:rFonts w:ascii="Times New Roman" w:eastAsia="Times New Roman" w:hAnsi="Times New Roman" w:cs="Times New Roman"/>
                <w:b/>
                <w:bCs/>
              </w:rPr>
              <w:t>titikimo reikšmė</w:t>
            </w:r>
            <w:r w:rsidR="008626B3" w:rsidRPr="00E905D7">
              <w:rPr>
                <w:rFonts w:ascii="Times New Roman" w:eastAsia="Times New Roman" w:hAnsi="Times New Roman" w:cs="Times New Roman"/>
                <w:b/>
                <w:bCs/>
              </w:rPr>
              <w:t xml:space="preserve"> </w:t>
            </w:r>
          </w:p>
        </w:tc>
      </w:tr>
      <w:tr w:rsidR="0015420C" w:rsidRPr="00E905D7" w14:paraId="15785098" w14:textId="5BA83058" w:rsidTr="008626B3">
        <w:trPr>
          <w:trHeight w:val="47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B8217" w14:textId="77777777" w:rsidR="0015420C" w:rsidRPr="00E905D7" w:rsidRDefault="0015420C"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5A94F5" w14:textId="391A5FC1" w:rsidR="0015420C" w:rsidRPr="00E905D7" w:rsidRDefault="0015420C" w:rsidP="00D37736">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rPr>
              <w:t>Tikslas</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11445C" w14:textId="1FECE87E" w:rsidR="0015420C" w:rsidRPr="00E905D7" w:rsidRDefault="0015420C" w:rsidP="00D37736">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Stebėti, analizuoti ir pateikti įžvalgas apie maisto švaistymą virtuvėse naudojant dirbtiniu intelektu paremtą vaizdų atpažinimo technologiją, leidžiančią priimti duomenimis pagrįstus sprendimus siekiant sumažinti atliekas, sutaupyti kaštus ir pagerinti veiklos efektyvumą.</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E53965B" w14:textId="77777777" w:rsidR="0015420C" w:rsidRPr="00E905D7" w:rsidRDefault="0015420C" w:rsidP="00D37736">
            <w:pPr>
              <w:spacing w:after="0" w:line="240" w:lineRule="auto"/>
              <w:jc w:val="both"/>
              <w:rPr>
                <w:rFonts w:ascii="Times New Roman" w:eastAsia="Times New Roman" w:hAnsi="Times New Roman" w:cs="Times New Roman"/>
              </w:rPr>
            </w:pPr>
          </w:p>
        </w:tc>
      </w:tr>
      <w:tr w:rsidR="0015420C" w:rsidRPr="00E905D7" w14:paraId="44D6AF5C" w14:textId="47BBFA99" w:rsidTr="008626B3">
        <w:trPr>
          <w:trHeight w:val="47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B8A286" w14:textId="77777777" w:rsidR="0015420C" w:rsidRPr="00E905D7" w:rsidRDefault="0015420C"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3FB736" w14:textId="4021BB0D" w:rsidR="0015420C" w:rsidRPr="00E905D7" w:rsidRDefault="0015420C" w:rsidP="00D37736">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rPr>
              <w:t>Svėrimo galimybės</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6465DD" w14:textId="1BBBA93A" w:rsidR="0015420C" w:rsidRPr="00E905D7" w:rsidRDefault="0015420C" w:rsidP="00D37736">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Nemažiau kaip 100 kg per vienas svarstykles</w:t>
            </w:r>
          </w:p>
          <w:p w14:paraId="16A4A18F" w14:textId="0957E533" w:rsidR="0015420C" w:rsidRPr="00E905D7" w:rsidRDefault="0015420C" w:rsidP="00D37736">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Skenavimo monitorius skenuoja ir registruoja neribotą skaičių maisto atliekų</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1899BBF" w14:textId="77777777" w:rsidR="0015420C" w:rsidRPr="00E905D7" w:rsidRDefault="0015420C" w:rsidP="00D37736">
            <w:pPr>
              <w:spacing w:after="0" w:line="240" w:lineRule="auto"/>
              <w:jc w:val="both"/>
              <w:rPr>
                <w:rFonts w:ascii="Times New Roman" w:eastAsia="Times New Roman" w:hAnsi="Times New Roman" w:cs="Times New Roman"/>
              </w:rPr>
            </w:pPr>
          </w:p>
        </w:tc>
      </w:tr>
      <w:tr w:rsidR="0015420C" w:rsidRPr="00E905D7" w14:paraId="436A81F3" w14:textId="6728B1E5" w:rsidTr="008626B3">
        <w:trPr>
          <w:trHeight w:val="556"/>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2300A" w14:textId="77777777" w:rsidR="0015420C" w:rsidRPr="00E905D7" w:rsidRDefault="0015420C"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C9E4C0" w14:textId="00313330" w:rsidR="0015420C" w:rsidRPr="00E905D7" w:rsidRDefault="0015420C" w:rsidP="00D37736">
            <w:pPr>
              <w:spacing w:after="0" w:line="240" w:lineRule="auto"/>
              <w:rPr>
                <w:rFonts w:ascii="Times New Roman" w:eastAsia="Times New Roman" w:hAnsi="Times New Roman" w:cs="Times New Roman"/>
              </w:rPr>
            </w:pPr>
            <w:r w:rsidRPr="00E905D7">
              <w:rPr>
                <w:rFonts w:ascii="Times New Roman" w:eastAsia="Times New Roman" w:hAnsi="Times New Roman" w:cs="Times New Roman"/>
                <w:b/>
              </w:rPr>
              <w:t>Duomenų perdavimas</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5949A0" w14:textId="29ADBCAD" w:rsidR="0015420C" w:rsidRPr="00E905D7" w:rsidRDefault="0015420C" w:rsidP="00D37736">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Ryšio galimybės: belaidis internetas (</w:t>
            </w:r>
            <w:proofErr w:type="spellStart"/>
            <w:r w:rsidRPr="00E905D7">
              <w:rPr>
                <w:rFonts w:ascii="Times New Roman" w:eastAsia="Times New Roman" w:hAnsi="Times New Roman" w:cs="Times New Roman"/>
              </w:rPr>
              <w:t>Wi</w:t>
            </w:r>
            <w:proofErr w:type="spellEnd"/>
            <w:r w:rsidRPr="00E905D7">
              <w:rPr>
                <w:rFonts w:ascii="Times New Roman" w:eastAsia="Times New Roman" w:hAnsi="Times New Roman" w:cs="Times New Roman"/>
              </w:rPr>
              <w:t xml:space="preserve">-Fi), 4G mobilusis ryšys arba </w:t>
            </w:r>
            <w:r w:rsidRPr="00E905D7">
              <w:rPr>
                <w:rFonts w:ascii="Times New Roman" w:eastAsia="Times New Roman" w:hAnsi="Times New Roman" w:cs="Times New Roman"/>
                <w:lang w:val="en-US"/>
              </w:rPr>
              <w:t>Ethernet</w:t>
            </w:r>
            <w:r w:rsidRPr="00E905D7">
              <w:rPr>
                <w:rFonts w:ascii="Times New Roman" w:eastAsia="Times New Roman" w:hAnsi="Times New Roman" w:cs="Times New Roman"/>
              </w:rPr>
              <w:t xml:space="preserve"> laidinis kabelis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F3D9149" w14:textId="77777777" w:rsidR="0015420C" w:rsidRPr="00E905D7" w:rsidRDefault="0015420C" w:rsidP="00D37736">
            <w:pPr>
              <w:spacing w:after="0" w:line="240" w:lineRule="auto"/>
              <w:jc w:val="both"/>
              <w:rPr>
                <w:rFonts w:ascii="Times New Roman" w:eastAsia="Times New Roman" w:hAnsi="Times New Roman" w:cs="Times New Roman"/>
              </w:rPr>
            </w:pPr>
          </w:p>
        </w:tc>
      </w:tr>
      <w:tr w:rsidR="0015420C" w:rsidRPr="00E905D7" w14:paraId="66972098" w14:textId="17FB50FF" w:rsidTr="008626B3">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0826CF" w14:textId="77777777" w:rsidR="0015420C" w:rsidRPr="00E905D7" w:rsidRDefault="0015420C"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C5C3BE" w14:textId="17BC95E5" w:rsidR="0015420C" w:rsidRPr="00E905D7" w:rsidRDefault="0015420C" w:rsidP="00D37736">
            <w:pPr>
              <w:spacing w:after="0" w:line="240" w:lineRule="auto"/>
              <w:rPr>
                <w:rFonts w:ascii="Times New Roman" w:eastAsia="Times New Roman" w:hAnsi="Times New Roman" w:cs="Times New Roman"/>
              </w:rPr>
            </w:pPr>
            <w:r w:rsidRPr="00E905D7">
              <w:rPr>
                <w:rFonts w:ascii="Times New Roman" w:eastAsia="Times New Roman" w:hAnsi="Times New Roman" w:cs="Times New Roman"/>
                <w:b/>
              </w:rPr>
              <w:t>Duomenų saugojimas</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F3231F" w14:textId="1E374B7B" w:rsidR="0015420C" w:rsidRPr="00E905D7" w:rsidRDefault="0015420C" w:rsidP="00D37736">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 xml:space="preserve">Esant nuolatiniam interneto ryšiui, informacija tiesiogiai perduodama ir saugoma debesijoje, o rezultatai pateikiami valdymo skydelyje (angl. </w:t>
            </w:r>
            <w:r w:rsidRPr="00E905D7">
              <w:rPr>
                <w:rFonts w:ascii="Times New Roman" w:eastAsia="Times New Roman" w:hAnsi="Times New Roman" w:cs="Times New Roman"/>
                <w:lang w:val="en-US"/>
              </w:rPr>
              <w:t>dashboard</w:t>
            </w:r>
            <w:r w:rsidRPr="00E905D7">
              <w:rPr>
                <w:rFonts w:ascii="Times New Roman" w:eastAsia="Times New Roman" w:hAnsi="Times New Roman" w:cs="Times New Roman"/>
              </w:rPr>
              <w:t xml:space="preserve">) po ne vėliau kaip 24 valandų, jei nėra interneto ryšio, įrenginys turi galimybę laikinai saugoti duomenis įrenginyje. Atkūrus ryšį, visi sukaupti duomenys automatiškai įkeliami į debesiją tolimesniam apdorojimui.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F5F1850" w14:textId="77777777" w:rsidR="0015420C" w:rsidRPr="00E905D7" w:rsidRDefault="0015420C" w:rsidP="00D37736">
            <w:pPr>
              <w:spacing w:after="0" w:line="240" w:lineRule="auto"/>
              <w:jc w:val="both"/>
              <w:rPr>
                <w:rFonts w:ascii="Times New Roman" w:eastAsia="Times New Roman" w:hAnsi="Times New Roman" w:cs="Times New Roman"/>
              </w:rPr>
            </w:pPr>
          </w:p>
        </w:tc>
      </w:tr>
      <w:tr w:rsidR="0015420C" w:rsidRPr="00E905D7" w14:paraId="16F910C7" w14:textId="1E346817" w:rsidTr="008626B3">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CA5A3C" w14:textId="77777777" w:rsidR="0015420C" w:rsidRPr="00E905D7" w:rsidRDefault="0015420C"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45AFEB" w14:textId="0BE9B0F4" w:rsidR="0015420C" w:rsidRPr="00E905D7" w:rsidRDefault="0015420C" w:rsidP="00D37736">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bCs/>
              </w:rPr>
              <w:t>Duomenų analizė</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38DAAD" w14:textId="471B7C18" w:rsidR="0015420C" w:rsidRPr="00E905D7" w:rsidRDefault="0015420C" w:rsidP="00956F3B">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Maisto atliekų vaizdų atpažinimo technologija leidžia atpažinti maisto atliekų kilmę (pavyzdžiui ar atliekos buvo išmestos nuo lėkštės, pjaustymo lentos, serviravimo indo ir pan.). Sistema turi automatiškai atpažinti išmetamus maisto produktus, jų kiekius ir fiksuoti laiką, suteikdama galimybę priimti pagrįstus sprendimus efektyviam atliekų mažinimui. Sistema analizuoja ir pateikia informaciją apie maisto atliekas pagal savaitę, dieną, valandą, taip pat pagal maisto kategorijas.</w:t>
            </w:r>
          </w:p>
          <w:p w14:paraId="71C85ADB" w14:textId="6AA1C1A8" w:rsidR="0015420C" w:rsidRPr="00E905D7" w:rsidRDefault="0015420C" w:rsidP="00956F3B">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 xml:space="preserve">Prieiga prie maisto atliekų informacinės suvestinės valdymo skydelyje (angl. </w:t>
            </w:r>
            <w:proofErr w:type="gramStart"/>
            <w:r w:rsidRPr="00E905D7">
              <w:rPr>
                <w:rFonts w:ascii="Times New Roman" w:eastAsia="Times New Roman" w:hAnsi="Times New Roman" w:cs="Times New Roman"/>
                <w:lang w:val="en-US"/>
              </w:rPr>
              <w:t>dashboard</w:t>
            </w:r>
            <w:r w:rsidRPr="00E905D7">
              <w:rPr>
                <w:rFonts w:ascii="Times New Roman" w:eastAsia="Times New Roman" w:hAnsi="Times New Roman" w:cs="Times New Roman"/>
              </w:rPr>
              <w:t>)  turi</w:t>
            </w:r>
            <w:proofErr w:type="gramEnd"/>
            <w:r w:rsidRPr="00E905D7">
              <w:rPr>
                <w:rFonts w:ascii="Times New Roman" w:eastAsia="Times New Roman" w:hAnsi="Times New Roman" w:cs="Times New Roman"/>
              </w:rPr>
              <w:t xml:space="preserve"> būti suteikta ne mažiau nei 5 asmenims. </w:t>
            </w:r>
          </w:p>
          <w:p w14:paraId="2E5282DD" w14:textId="3541BD41" w:rsidR="0015420C" w:rsidRPr="00E905D7" w:rsidRDefault="0015420C" w:rsidP="00956F3B">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Duomenų analizė turi apimti ne mažiau kaip:</w:t>
            </w:r>
          </w:p>
          <w:p w14:paraId="2E732324" w14:textId="5700F6F7" w:rsidR="0015420C" w:rsidRPr="00E905D7" w:rsidRDefault="0015420C" w:rsidP="00956F3B">
            <w:pPr>
              <w:numPr>
                <w:ilvl w:val="0"/>
                <w:numId w:val="5"/>
              </w:num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Atliekų kiekio pokyčių analizė keičiantis laikui;</w:t>
            </w:r>
          </w:p>
          <w:p w14:paraId="1217E12A" w14:textId="5B0F4F80" w:rsidR="0015420C" w:rsidRPr="00E905D7" w:rsidRDefault="0015420C" w:rsidP="00956F3B">
            <w:pPr>
              <w:numPr>
                <w:ilvl w:val="0"/>
                <w:numId w:val="5"/>
              </w:num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Atliekų kategorijos ir jų kiekiai;</w:t>
            </w:r>
          </w:p>
          <w:p w14:paraId="3925CDDE" w14:textId="7569BF4F" w:rsidR="0015420C" w:rsidRPr="00E905D7" w:rsidRDefault="0015420C" w:rsidP="00956F3B">
            <w:pPr>
              <w:numPr>
                <w:ilvl w:val="0"/>
                <w:numId w:val="5"/>
              </w:num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Atliekų susidarymo šaltinių identifikavimas;</w:t>
            </w:r>
          </w:p>
          <w:p w14:paraId="7A578DAB" w14:textId="74DD236C" w:rsidR="0015420C" w:rsidRPr="00E905D7" w:rsidRDefault="0015420C" w:rsidP="00956F3B">
            <w:pPr>
              <w:numPr>
                <w:ilvl w:val="0"/>
                <w:numId w:val="5"/>
              </w:num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Galimos kaštų taupymo galimybės.</w:t>
            </w:r>
          </w:p>
          <w:p w14:paraId="1847D668" w14:textId="38C8F380" w:rsidR="0015420C" w:rsidRPr="00E905D7" w:rsidRDefault="0015420C" w:rsidP="00D37736">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lastRenderedPageBreak/>
              <w:t xml:space="preserve">Sistema turi turėti automatizuoto ataskaitų generavimo funkciją, skirtą vidinėms peržiūroms ir tvarumo stebėsenai. Informacinė suvestinė turi padėti identifikuoti neefektyvaus išteklių naudojimo modelius maisto ruošimo metu, po aptarnavimo likusiuose maisto kiekiuose bei dėl perteklinių atsargų.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B8A0894" w14:textId="77777777" w:rsidR="0015420C" w:rsidRPr="00E905D7" w:rsidRDefault="0015420C" w:rsidP="00956F3B">
            <w:pPr>
              <w:spacing w:after="0" w:line="240" w:lineRule="auto"/>
              <w:jc w:val="both"/>
              <w:rPr>
                <w:rFonts w:ascii="Times New Roman" w:eastAsia="Times New Roman" w:hAnsi="Times New Roman" w:cs="Times New Roman"/>
              </w:rPr>
            </w:pPr>
          </w:p>
        </w:tc>
      </w:tr>
      <w:tr w:rsidR="0015420C" w:rsidRPr="00E905D7" w14:paraId="2C9FB14F" w14:textId="597807E1" w:rsidTr="008626B3">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55039" w14:textId="77777777" w:rsidR="0015420C" w:rsidRPr="00E905D7" w:rsidRDefault="0015420C"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E381CF" w14:textId="3BD35F24" w:rsidR="0015420C" w:rsidRPr="00E905D7" w:rsidRDefault="0015420C" w:rsidP="00D37736">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rPr>
              <w:t>Ekranas/kamera</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B86F4D" w14:textId="77777777" w:rsidR="002F0898" w:rsidRPr="00E905D7" w:rsidRDefault="0015420C" w:rsidP="00956F3B">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Monitorius turi liečiamąjį ekraną, skirtą pradiniam konfigūravimui, ir kamerą, kuri fiksuoja atliekas duomenų analizei.</w:t>
            </w:r>
            <w:r w:rsidR="002F0898" w:rsidRPr="00E905D7">
              <w:rPr>
                <w:rFonts w:ascii="Times New Roman" w:eastAsia="Times New Roman" w:hAnsi="Times New Roman" w:cs="Times New Roman"/>
              </w:rPr>
              <w:t xml:space="preserve"> </w:t>
            </w:r>
          </w:p>
          <w:p w14:paraId="52A13D1A" w14:textId="4802B2B3" w:rsidR="002F0898" w:rsidRPr="00E905D7" w:rsidRDefault="0015420C" w:rsidP="00956F3B">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Monitorius su vaizdo atpažinimo technologija</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(dirbtiniu intelektu), kuris automatiškai</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nustato, kas, kada ir kur buvo išmesta.</w:t>
            </w:r>
          </w:p>
          <w:p w14:paraId="5F05B238" w14:textId="213A3F75" w:rsidR="0015420C" w:rsidRPr="00E905D7" w:rsidRDefault="0015420C" w:rsidP="00956F3B">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Vaizdo atpažinimo technologija užtikrina tikslius, patikimus duomenis ir automatinį atliekų srautų identifikavimą.</w:t>
            </w:r>
          </w:p>
          <w:p w14:paraId="1ED3563A" w14:textId="00D08EEC" w:rsidR="0015420C" w:rsidRPr="00E905D7" w:rsidRDefault="0015420C" w:rsidP="00D37736">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Sistema susideda iš svarstyklių, įrengtų po atliekų konteineriu, ir kameros, įrengtos virš jo. Svarstyklės matuoja atliekų svorį, o dirbtiniu intelektu paremta kamera identifikuoja išmetamo maisto rūšį.</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CD33514" w14:textId="77777777" w:rsidR="0015420C" w:rsidRPr="00E905D7" w:rsidRDefault="0015420C" w:rsidP="00956F3B">
            <w:pPr>
              <w:spacing w:after="0" w:line="240" w:lineRule="auto"/>
              <w:jc w:val="both"/>
              <w:rPr>
                <w:rFonts w:ascii="Times New Roman" w:eastAsia="Times New Roman" w:hAnsi="Times New Roman" w:cs="Times New Roman"/>
              </w:rPr>
            </w:pPr>
          </w:p>
        </w:tc>
      </w:tr>
      <w:tr w:rsidR="0015420C" w:rsidRPr="00E905D7" w14:paraId="04DA1ACA" w14:textId="7DA82125" w:rsidTr="008626B3">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BF302" w14:textId="77777777" w:rsidR="0015420C" w:rsidRPr="00E905D7" w:rsidRDefault="0015420C"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469129" w14:textId="01E71E3A" w:rsidR="0015420C" w:rsidRPr="00E905D7" w:rsidRDefault="0015420C" w:rsidP="00B3086E">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rPr>
              <w:t>Energijos tiekimo galimybės</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3B87EC" w14:textId="2C077781" w:rsidR="0015420C" w:rsidRPr="00E905D7" w:rsidRDefault="0015420C" w:rsidP="00956F3B">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Standartinis ES elektros maitinimo šaltinis.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360C8366" w14:textId="77777777" w:rsidR="0015420C" w:rsidRPr="00E905D7" w:rsidRDefault="0015420C" w:rsidP="00956F3B">
            <w:pPr>
              <w:spacing w:after="0" w:line="240" w:lineRule="auto"/>
              <w:jc w:val="both"/>
              <w:rPr>
                <w:rFonts w:ascii="Times New Roman" w:eastAsia="Times New Roman" w:hAnsi="Times New Roman" w:cs="Times New Roman"/>
              </w:rPr>
            </w:pPr>
          </w:p>
        </w:tc>
      </w:tr>
      <w:tr w:rsidR="0015420C" w:rsidRPr="00E905D7" w14:paraId="3B0CC21F" w14:textId="1919BCBE" w:rsidTr="008626B3">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35D8C" w14:textId="77777777" w:rsidR="0015420C" w:rsidRPr="00E905D7" w:rsidRDefault="0015420C" w:rsidP="00B3086E">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B88F9C" w14:textId="151B2C77" w:rsidR="0015420C" w:rsidRPr="00E905D7" w:rsidRDefault="0015420C" w:rsidP="00B3086E">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bCs/>
              </w:rPr>
              <w:t>Duomenų saugojimas / veikimo sąlygos</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6A4603" w14:textId="4E858E5F" w:rsidR="0015420C" w:rsidRPr="00E905D7" w:rsidRDefault="0015420C" w:rsidP="00B3086E">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Informacija saugoma debesijoje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B6A92F4" w14:textId="77777777" w:rsidR="0015420C" w:rsidRPr="00E905D7" w:rsidRDefault="0015420C" w:rsidP="00B3086E">
            <w:pPr>
              <w:spacing w:after="0" w:line="240" w:lineRule="auto"/>
              <w:jc w:val="both"/>
              <w:rPr>
                <w:rFonts w:ascii="Times New Roman" w:eastAsia="Times New Roman" w:hAnsi="Times New Roman" w:cs="Times New Roman"/>
              </w:rPr>
            </w:pPr>
          </w:p>
        </w:tc>
      </w:tr>
      <w:tr w:rsidR="0015420C" w:rsidRPr="00E905D7" w14:paraId="6AC90BDD" w14:textId="12944A86" w:rsidTr="008626B3">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F0C8F" w14:textId="77777777" w:rsidR="0015420C" w:rsidRPr="00E905D7" w:rsidRDefault="0015420C"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51C25B" w14:textId="3A9AF32C" w:rsidR="0015420C" w:rsidRPr="00E905D7" w:rsidRDefault="0015420C" w:rsidP="00B3086E">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rPr>
              <w:t>Pristatymas</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9A194B" w14:textId="3352251A" w:rsidR="0015420C" w:rsidRPr="00E905D7" w:rsidRDefault="0015420C" w:rsidP="00B3086E">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Nuo sutarties įsigaliojimo ne ilgiau kaip 6-8 savaitės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DFBACC7" w14:textId="77777777" w:rsidR="0015420C" w:rsidRPr="00E905D7" w:rsidRDefault="0015420C" w:rsidP="00B3086E">
            <w:pPr>
              <w:spacing w:after="0" w:line="240" w:lineRule="auto"/>
              <w:jc w:val="both"/>
              <w:rPr>
                <w:rFonts w:ascii="Times New Roman" w:eastAsia="Times New Roman" w:hAnsi="Times New Roman" w:cs="Times New Roman"/>
              </w:rPr>
            </w:pPr>
          </w:p>
        </w:tc>
      </w:tr>
      <w:tr w:rsidR="0015420C" w:rsidRPr="00E905D7" w14:paraId="3AE465FE" w14:textId="1B202DAE" w:rsidTr="008626B3">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D91146" w14:textId="77777777" w:rsidR="0015420C" w:rsidRPr="00E905D7" w:rsidRDefault="0015420C"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788B29" w14:textId="12859E3B" w:rsidR="0015420C" w:rsidRPr="00E905D7" w:rsidRDefault="0015420C" w:rsidP="00B3086E">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rPr>
              <w:t xml:space="preserve">Mokymai / konsultacijos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7F90D7" w14:textId="244B3394" w:rsidR="0015420C" w:rsidRPr="00E905D7" w:rsidRDefault="0015420C" w:rsidP="00B3086E">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 xml:space="preserve">Ne mažiau kaip 3 mėnesių įvadinis - apmokomasis laikotarpis (ne mažiau kaip 4 susitikimai) ir ne mažiau kaip 3 ketvirtiniai susitikimai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3C852874" w14:textId="77777777" w:rsidR="0015420C" w:rsidRPr="00E905D7" w:rsidRDefault="0015420C" w:rsidP="00B3086E">
            <w:pPr>
              <w:spacing w:after="0" w:line="240" w:lineRule="auto"/>
              <w:jc w:val="both"/>
              <w:rPr>
                <w:rFonts w:ascii="Times New Roman" w:eastAsia="Times New Roman" w:hAnsi="Times New Roman" w:cs="Times New Roman"/>
              </w:rPr>
            </w:pPr>
          </w:p>
        </w:tc>
      </w:tr>
      <w:tr w:rsidR="0015420C" w:rsidRPr="00E905D7" w14:paraId="64C676FD" w14:textId="5B6DC57A" w:rsidTr="008626B3">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298B9A" w14:textId="77777777" w:rsidR="0015420C" w:rsidRPr="00E905D7" w:rsidRDefault="0015420C"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9B4C20" w14:textId="16342272" w:rsidR="0015420C" w:rsidRPr="00E905D7" w:rsidRDefault="0015420C" w:rsidP="00B3086E">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rPr>
              <w:t>Kita naudinga informacija: </w:t>
            </w:r>
          </w:p>
          <w:p w14:paraId="3FDD73FA" w14:textId="2910380E" w:rsidR="0015420C" w:rsidRPr="00E905D7" w:rsidRDefault="0015420C" w:rsidP="00B3086E">
            <w:pPr>
              <w:spacing w:after="0" w:line="240" w:lineRule="auto"/>
              <w:rPr>
                <w:rFonts w:ascii="Times New Roman" w:eastAsia="Times New Roman" w:hAnsi="Times New Roman" w:cs="Times New Roman"/>
                <w:b/>
              </w:rPr>
            </w:pP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5E1131" w14:textId="56B6E918" w:rsidR="0015420C" w:rsidRPr="00E905D7" w:rsidRDefault="0015420C" w:rsidP="00B3086E">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Pilnas techninis aptarnavimas įrenginių gedimų atveju</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D3DC345" w14:textId="77777777" w:rsidR="0015420C" w:rsidRPr="00E905D7" w:rsidRDefault="0015420C" w:rsidP="00B3086E">
            <w:pPr>
              <w:spacing w:after="0" w:line="240" w:lineRule="auto"/>
              <w:jc w:val="both"/>
              <w:rPr>
                <w:rFonts w:ascii="Times New Roman" w:eastAsia="Times New Roman" w:hAnsi="Times New Roman" w:cs="Times New Roman"/>
              </w:rPr>
            </w:pPr>
          </w:p>
        </w:tc>
      </w:tr>
      <w:tr w:rsidR="0015420C" w:rsidRPr="00E905D7" w14:paraId="3551B278" w14:textId="657901C2" w:rsidTr="008626B3">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1A6BA" w14:textId="77777777" w:rsidR="0015420C" w:rsidRPr="00E905D7" w:rsidRDefault="0015420C"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1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05FFC5" w14:textId="3918CBF4" w:rsidR="0015420C" w:rsidRPr="00E905D7" w:rsidRDefault="0015420C" w:rsidP="00B3086E">
            <w:pPr>
              <w:spacing w:after="0" w:line="240" w:lineRule="auto"/>
              <w:rPr>
                <w:rFonts w:ascii="Times New Roman" w:eastAsia="Times New Roman" w:hAnsi="Times New Roman" w:cs="Times New Roman"/>
                <w:b/>
              </w:rPr>
            </w:pPr>
            <w:r w:rsidRPr="00E905D7">
              <w:rPr>
                <w:rFonts w:ascii="Times New Roman" w:eastAsia="Times New Roman" w:hAnsi="Times New Roman" w:cs="Times New Roman"/>
                <w:b/>
              </w:rPr>
              <w:t>Aplinkosauginiai reikalavimai</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31E603" w14:textId="2354A236" w:rsidR="0015420C" w:rsidRPr="00E905D7" w:rsidRDefault="0015420C" w:rsidP="00B3086E">
            <w:pPr>
              <w:spacing w:after="0" w:line="240" w:lineRule="auto"/>
              <w:jc w:val="both"/>
              <w:rPr>
                <w:rFonts w:ascii="Times New Roman" w:eastAsia="Times New Roman" w:hAnsi="Times New Roman" w:cs="Times New Roman"/>
              </w:rPr>
            </w:pPr>
            <w:r w:rsidRPr="00E905D7">
              <w:rPr>
                <w:rFonts w:ascii="Times New Roman" w:eastAsia="Times New Roman" w:hAnsi="Times New Roman" w:cs="Times New Roman"/>
              </w:rPr>
              <w:t>Turi atitikti 2011 m. birželio 28 d. Lietuvos Respublikos</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aplinkos ministro įsakymo Nr. D1-508</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„Dėl aplinkos apsaugos</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kriterijų taikymo, vykdant žaliuosius pirkimus,</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tvarkos aprašo</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patvirtinimo“ 2 priedo II skyriuje numatytus reikalavimus. (Dokumentus, įrodančius atitiktį šiam reikalavimui,</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tiekėjas turės</w:t>
            </w:r>
            <w:r w:rsidR="002F0898" w:rsidRPr="00E905D7">
              <w:rPr>
                <w:rFonts w:ascii="Times New Roman" w:eastAsia="Times New Roman" w:hAnsi="Times New Roman" w:cs="Times New Roman"/>
              </w:rPr>
              <w:t xml:space="preserve"> </w:t>
            </w:r>
            <w:r w:rsidRPr="00E905D7">
              <w:rPr>
                <w:rFonts w:ascii="Times New Roman" w:eastAsia="Times New Roman" w:hAnsi="Times New Roman" w:cs="Times New Roman"/>
              </w:rPr>
              <w:t>pateikti pristatant prekes).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E456B8E" w14:textId="77777777" w:rsidR="0015420C" w:rsidRPr="00E905D7" w:rsidRDefault="0015420C" w:rsidP="00B3086E">
            <w:pPr>
              <w:spacing w:after="0" w:line="240" w:lineRule="auto"/>
              <w:jc w:val="both"/>
              <w:rPr>
                <w:rFonts w:ascii="Times New Roman" w:eastAsia="Times New Roman" w:hAnsi="Times New Roman" w:cs="Times New Roman"/>
              </w:rPr>
            </w:pPr>
          </w:p>
        </w:tc>
      </w:tr>
      <w:tr w:rsidR="006D6DAC" w:rsidRPr="00E06C0C" w14:paraId="32F35237" w14:textId="77777777" w:rsidTr="00E165D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0BC1D1" w14:textId="77777777" w:rsidR="006D6DAC" w:rsidRPr="00E905D7" w:rsidRDefault="006D6DAC"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736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5C08EE" w14:textId="0A29F821" w:rsidR="006D6DAC" w:rsidRPr="00E06C0C" w:rsidRDefault="006D6DAC" w:rsidP="00B3086E">
            <w:pPr>
              <w:spacing w:after="0" w:line="240" w:lineRule="auto"/>
              <w:jc w:val="both"/>
              <w:rPr>
                <w:rFonts w:ascii="Times New Roman" w:eastAsia="Times New Roman" w:hAnsi="Times New Roman" w:cs="Times New Roman"/>
              </w:rPr>
            </w:pPr>
            <w:r w:rsidRPr="00E06C0C">
              <w:rPr>
                <w:rFonts w:ascii="Times New Roman" w:hAnsi="Times New Roman" w:cs="Times New Roman"/>
                <w:lang w:eastAsia="en-US"/>
              </w:rPr>
              <w:t>Į kainą turi būti įskaičiuotos visos su paslaugos objektu susijusios tiekėjo išlaidos, įskaitant mokesčius ir įrangos pristatymą.</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ACF6F72" w14:textId="77777777" w:rsidR="006D6DAC" w:rsidRPr="00E06C0C" w:rsidRDefault="006D6DAC" w:rsidP="00B3086E">
            <w:pPr>
              <w:spacing w:after="0" w:line="240" w:lineRule="auto"/>
              <w:jc w:val="both"/>
              <w:rPr>
                <w:rFonts w:ascii="Times New Roman" w:eastAsia="Times New Roman" w:hAnsi="Times New Roman" w:cs="Times New Roman"/>
              </w:rPr>
            </w:pPr>
          </w:p>
        </w:tc>
      </w:tr>
    </w:tbl>
    <w:p w14:paraId="2CCFC138" w14:textId="77777777" w:rsidR="00AD2320" w:rsidRPr="00E06C0C" w:rsidRDefault="00AD2320" w:rsidP="00AD2320">
      <w:pPr>
        <w:tabs>
          <w:tab w:val="left" w:pos="709"/>
          <w:tab w:val="left" w:pos="851"/>
        </w:tabs>
        <w:spacing w:after="0" w:line="240" w:lineRule="auto"/>
        <w:jc w:val="center"/>
        <w:rPr>
          <w:rFonts w:ascii="Times New Roman" w:eastAsia="Times New Roman" w:hAnsi="Times New Roman" w:cs="Times New Roman"/>
          <w:sz w:val="24"/>
          <w:szCs w:val="24"/>
        </w:rPr>
      </w:pPr>
    </w:p>
    <w:p w14:paraId="54643723" w14:textId="362795ED" w:rsidR="006E311D" w:rsidRPr="00E06C0C" w:rsidRDefault="006E311D" w:rsidP="00AD2320">
      <w:pPr>
        <w:rPr>
          <w:rFonts w:ascii="Times New Roman" w:hAnsi="Times New Roman" w:cs="Times New Roman"/>
        </w:rPr>
      </w:pPr>
      <w:r w:rsidRPr="00E06C0C">
        <w:rPr>
          <w:rFonts w:ascii="Times New Roman" w:hAnsi="Times New Roman" w:cs="Times New Roman"/>
          <w:b/>
          <w:bCs/>
        </w:rPr>
        <w:t>TVIRTINU</w:t>
      </w:r>
      <w:r w:rsidRPr="00E06C0C">
        <w:rPr>
          <w:rFonts w:ascii="Times New Roman" w:hAnsi="Times New Roman" w:cs="Times New Roman"/>
        </w:rPr>
        <w:t xml:space="preserve">: </w:t>
      </w:r>
    </w:p>
    <w:p w14:paraId="290B06B4" w14:textId="096C8609" w:rsidR="00AD2320" w:rsidRPr="00E06C0C" w:rsidRDefault="006E311D" w:rsidP="006E311D">
      <w:pPr>
        <w:spacing w:after="0"/>
        <w:rPr>
          <w:rFonts w:ascii="Times New Roman" w:hAnsi="Times New Roman" w:cs="Times New Roman"/>
        </w:rPr>
      </w:pPr>
      <w:r w:rsidRPr="00E06C0C">
        <w:rPr>
          <w:rFonts w:ascii="Times New Roman" w:hAnsi="Times New Roman" w:cs="Times New Roman"/>
        </w:rPr>
        <w:t>___________________________________________</w:t>
      </w:r>
      <w:r w:rsidRPr="00E06C0C">
        <w:rPr>
          <w:rFonts w:ascii="Times New Roman" w:hAnsi="Times New Roman" w:cs="Times New Roman"/>
        </w:rPr>
        <w:tab/>
      </w:r>
      <w:r w:rsidRPr="00E06C0C">
        <w:rPr>
          <w:rFonts w:ascii="Times New Roman" w:hAnsi="Times New Roman" w:cs="Times New Roman"/>
        </w:rPr>
        <w:tab/>
      </w:r>
      <w:r w:rsidRPr="00E06C0C">
        <w:rPr>
          <w:rFonts w:ascii="Times New Roman" w:hAnsi="Times New Roman" w:cs="Times New Roman"/>
        </w:rPr>
        <w:tab/>
        <w:t>_______________________</w:t>
      </w:r>
    </w:p>
    <w:p w14:paraId="60E343BE" w14:textId="04881F0E" w:rsidR="006E311D" w:rsidRPr="006E311D" w:rsidRDefault="006E311D" w:rsidP="006E311D">
      <w:pPr>
        <w:spacing w:after="0" w:line="240" w:lineRule="auto"/>
        <w:rPr>
          <w:rFonts w:ascii="Times New Roman" w:hAnsi="Times New Roman" w:cs="Times New Roman"/>
        </w:rPr>
      </w:pPr>
      <w:r w:rsidRPr="00E06C0C">
        <w:rPr>
          <w:rFonts w:ascii="Times New Roman" w:hAnsi="Times New Roman" w:cs="Times New Roman"/>
        </w:rPr>
        <w:t>(</w:t>
      </w:r>
      <w:r w:rsidRPr="00E06C0C">
        <w:rPr>
          <w:rFonts w:ascii="Times New Roman" w:hAnsi="Times New Roman" w:cs="Times New Roman"/>
          <w:i/>
          <w:iCs/>
        </w:rPr>
        <w:t>Pareigos, vardas, pavardė</w:t>
      </w:r>
      <w:r w:rsidRPr="00E06C0C">
        <w:rPr>
          <w:rFonts w:ascii="Times New Roman" w:hAnsi="Times New Roman" w:cs="Times New Roman"/>
        </w:rPr>
        <w:t>)</w:t>
      </w:r>
      <w:r w:rsidRPr="00E06C0C">
        <w:rPr>
          <w:rFonts w:ascii="Times New Roman" w:hAnsi="Times New Roman" w:cs="Times New Roman"/>
        </w:rPr>
        <w:tab/>
      </w:r>
      <w:r w:rsidRPr="00E06C0C">
        <w:rPr>
          <w:rFonts w:ascii="Times New Roman" w:hAnsi="Times New Roman" w:cs="Times New Roman"/>
        </w:rPr>
        <w:tab/>
      </w:r>
      <w:r w:rsidRPr="00E06C0C">
        <w:rPr>
          <w:rFonts w:ascii="Times New Roman" w:hAnsi="Times New Roman" w:cs="Times New Roman"/>
        </w:rPr>
        <w:tab/>
      </w:r>
      <w:r w:rsidRPr="00E06C0C">
        <w:rPr>
          <w:rFonts w:ascii="Times New Roman" w:hAnsi="Times New Roman" w:cs="Times New Roman"/>
        </w:rPr>
        <w:tab/>
      </w:r>
      <w:r w:rsidRPr="00E06C0C">
        <w:rPr>
          <w:rFonts w:ascii="Times New Roman" w:hAnsi="Times New Roman" w:cs="Times New Roman"/>
        </w:rPr>
        <w:tab/>
      </w:r>
      <w:r w:rsidRPr="00E06C0C">
        <w:rPr>
          <w:rFonts w:ascii="Times New Roman" w:hAnsi="Times New Roman" w:cs="Times New Roman"/>
        </w:rPr>
        <w:tab/>
      </w:r>
      <w:r w:rsidRPr="00E06C0C">
        <w:rPr>
          <w:rFonts w:ascii="Times New Roman" w:hAnsi="Times New Roman" w:cs="Times New Roman"/>
        </w:rPr>
        <w:tab/>
        <w:t>(</w:t>
      </w:r>
      <w:r w:rsidRPr="00E06C0C">
        <w:rPr>
          <w:rFonts w:ascii="Times New Roman" w:hAnsi="Times New Roman" w:cs="Times New Roman"/>
          <w:i/>
          <w:iCs/>
        </w:rPr>
        <w:t>parašas</w:t>
      </w:r>
      <w:r w:rsidRPr="00E06C0C">
        <w:rPr>
          <w:rFonts w:ascii="Times New Roman" w:hAnsi="Times New Roman" w:cs="Times New Roman"/>
        </w:rPr>
        <w:t>)</w:t>
      </w:r>
    </w:p>
    <w:p w14:paraId="5E6A15CC" w14:textId="77777777" w:rsidR="006E311D" w:rsidRDefault="006E311D" w:rsidP="007E3A56">
      <w:pPr>
        <w:jc w:val="both"/>
        <w:rPr>
          <w:rFonts w:ascii="Times New Roman" w:hAnsi="Times New Roman" w:cs="Times New Roman"/>
        </w:rPr>
      </w:pPr>
    </w:p>
    <w:p w14:paraId="4383E18A" w14:textId="77777777" w:rsidR="00E905D7" w:rsidRDefault="00E905D7" w:rsidP="007E3A56">
      <w:pPr>
        <w:jc w:val="both"/>
        <w:rPr>
          <w:rFonts w:ascii="Times New Roman" w:hAnsi="Times New Roman" w:cs="Times New Roman"/>
        </w:rPr>
      </w:pPr>
    </w:p>
    <w:p w14:paraId="75126D4F" w14:textId="77777777" w:rsidR="00DB34F8" w:rsidRDefault="00DB34F8" w:rsidP="007E3A56">
      <w:pPr>
        <w:jc w:val="both"/>
        <w:rPr>
          <w:rFonts w:ascii="Times New Roman" w:hAnsi="Times New Roman" w:cs="Times New Roman"/>
        </w:rPr>
      </w:pPr>
    </w:p>
    <w:p w14:paraId="63CA911B" w14:textId="77777777" w:rsidR="00E905D7" w:rsidRDefault="00E905D7" w:rsidP="007E3A56">
      <w:pPr>
        <w:jc w:val="both"/>
        <w:rPr>
          <w:rFonts w:ascii="Times New Roman" w:hAnsi="Times New Roman" w:cs="Times New Roman"/>
        </w:rPr>
      </w:pPr>
    </w:p>
    <w:p w14:paraId="7AB4AF90" w14:textId="70A70C0F" w:rsidR="007E3A56" w:rsidRPr="00653B6E" w:rsidRDefault="007E3A56" w:rsidP="007E3A56">
      <w:pPr>
        <w:jc w:val="both"/>
        <w:rPr>
          <w:rFonts w:ascii="Times New Roman" w:hAnsi="Times New Roman" w:cs="Times New Roman"/>
        </w:rPr>
      </w:pPr>
      <w:r w:rsidRPr="00653B6E">
        <w:rPr>
          <w:rFonts w:ascii="Times New Roman" w:hAnsi="Times New Roman" w:cs="Times New Roman"/>
        </w:rPr>
        <w:t xml:space="preserve">Finansuojama Europos Sąjungos lėšomis. Pateiktos nuomonės ir požiūriai yra tik autorių ir nebūtinai atspindi Europos Sąjungos ar </w:t>
      </w:r>
      <w:proofErr w:type="spellStart"/>
      <w:r w:rsidRPr="00653B6E">
        <w:rPr>
          <w:rFonts w:ascii="Times New Roman" w:hAnsi="Times New Roman" w:cs="Times New Roman"/>
        </w:rPr>
        <w:t>European</w:t>
      </w:r>
      <w:proofErr w:type="spellEnd"/>
      <w:r w:rsidRPr="00653B6E">
        <w:rPr>
          <w:rFonts w:ascii="Times New Roman" w:hAnsi="Times New Roman" w:cs="Times New Roman"/>
        </w:rPr>
        <w:t xml:space="preserve"> </w:t>
      </w:r>
      <w:proofErr w:type="spellStart"/>
      <w:r w:rsidRPr="00653B6E">
        <w:rPr>
          <w:rFonts w:ascii="Times New Roman" w:hAnsi="Times New Roman" w:cs="Times New Roman"/>
        </w:rPr>
        <w:t>Health</w:t>
      </w:r>
      <w:proofErr w:type="spellEnd"/>
      <w:r w:rsidRPr="00653B6E">
        <w:rPr>
          <w:rFonts w:ascii="Times New Roman" w:hAnsi="Times New Roman" w:cs="Times New Roman"/>
        </w:rPr>
        <w:t xml:space="preserve"> </w:t>
      </w:r>
      <w:proofErr w:type="spellStart"/>
      <w:r w:rsidRPr="00653B6E">
        <w:rPr>
          <w:rFonts w:ascii="Times New Roman" w:hAnsi="Times New Roman" w:cs="Times New Roman"/>
        </w:rPr>
        <w:t>and</w:t>
      </w:r>
      <w:proofErr w:type="spellEnd"/>
      <w:r w:rsidRPr="00653B6E">
        <w:rPr>
          <w:rFonts w:ascii="Times New Roman" w:hAnsi="Times New Roman" w:cs="Times New Roman"/>
        </w:rPr>
        <w:t xml:space="preserve"> Digital </w:t>
      </w:r>
      <w:proofErr w:type="spellStart"/>
      <w:r w:rsidRPr="00653B6E">
        <w:rPr>
          <w:rFonts w:ascii="Times New Roman" w:hAnsi="Times New Roman" w:cs="Times New Roman"/>
        </w:rPr>
        <w:t>Executive</w:t>
      </w:r>
      <w:proofErr w:type="spellEnd"/>
      <w:r w:rsidRPr="00653B6E">
        <w:rPr>
          <w:rFonts w:ascii="Times New Roman" w:hAnsi="Times New Roman" w:cs="Times New Roman"/>
        </w:rPr>
        <w:t xml:space="preserve"> </w:t>
      </w:r>
      <w:proofErr w:type="spellStart"/>
      <w:r w:rsidRPr="00653B6E">
        <w:rPr>
          <w:rFonts w:ascii="Times New Roman" w:hAnsi="Times New Roman" w:cs="Times New Roman"/>
        </w:rPr>
        <w:t>Agency</w:t>
      </w:r>
      <w:proofErr w:type="spellEnd"/>
      <w:r w:rsidRPr="00653B6E">
        <w:rPr>
          <w:rFonts w:ascii="Times New Roman" w:hAnsi="Times New Roman" w:cs="Times New Roman"/>
        </w:rPr>
        <w:t xml:space="preserve"> (HADEA) poziciją. Europos Sąjunga ir dotacijos skyrimo institucija nėra atsakingos už šiuos teiginius.“</w:t>
      </w:r>
    </w:p>
    <w:p w14:paraId="6C027168" w14:textId="35B39C2C" w:rsidR="0069798A" w:rsidRPr="00143BBD" w:rsidRDefault="000C0C61" w:rsidP="000C0C61">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lastRenderedPageBreak/>
        <w:drawing>
          <wp:inline distT="0" distB="0" distL="0" distR="0" wp14:anchorId="2BBFA8F3" wp14:editId="06797AEA">
            <wp:extent cx="2588383" cy="542925"/>
            <wp:effectExtent l="0" t="0" r="2540" b="0"/>
            <wp:docPr id="378058935" name="Paveikslėlis 2"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058935" name="Paveikslėlis 2" descr="Paveikslėlis, kuriame yra tekstas, Šriftas, simbolis, logotipas&#10;&#10;Dirbtinio intelekto sugeneruotas turinys gali būti neteisingas."/>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93346" cy="543966"/>
                    </a:xfrm>
                    <a:prstGeom prst="rect">
                      <a:avLst/>
                    </a:prstGeom>
                  </pic:spPr>
                </pic:pic>
              </a:graphicData>
            </a:graphic>
          </wp:inline>
        </w:drawing>
      </w:r>
    </w:p>
    <w:p w14:paraId="73D54917" w14:textId="77777777" w:rsidR="00B3086E" w:rsidRPr="00143BBD" w:rsidRDefault="00B3086E">
      <w:pPr>
        <w:spacing w:after="0" w:line="240" w:lineRule="auto"/>
        <w:jc w:val="center"/>
        <w:rPr>
          <w:rFonts w:ascii="Times New Roman" w:eastAsia="Times New Roman" w:hAnsi="Times New Roman" w:cs="Times New Roman"/>
          <w:b/>
          <w:sz w:val="24"/>
          <w:szCs w:val="24"/>
        </w:rPr>
      </w:pPr>
    </w:p>
    <w:p w14:paraId="0993CF04" w14:textId="59696147" w:rsidR="000C0C61" w:rsidRPr="009C1B38" w:rsidRDefault="009C1B38" w:rsidP="009C1B38">
      <w:pPr>
        <w:spacing w:after="0" w:line="240" w:lineRule="auto"/>
        <w:jc w:val="right"/>
        <w:rPr>
          <w:rFonts w:ascii="Times New Roman" w:eastAsia="Times New Roman" w:hAnsi="Times New Roman" w:cs="Times New Roman"/>
          <w:bCs/>
          <w:i/>
          <w:iCs/>
          <w:sz w:val="24"/>
          <w:szCs w:val="24"/>
        </w:rPr>
      </w:pPr>
      <w:r w:rsidRPr="00653B6E">
        <w:rPr>
          <w:rFonts w:ascii="Times New Roman" w:eastAsia="Times New Roman" w:hAnsi="Times New Roman" w:cs="Times New Roman"/>
          <w:bCs/>
          <w:i/>
          <w:iCs/>
          <w:sz w:val="24"/>
          <w:szCs w:val="24"/>
          <w:lang w:val="en-US"/>
        </w:rPr>
        <w:t>Annex</w:t>
      </w:r>
      <w:r w:rsidRPr="009C1B38">
        <w:rPr>
          <w:rFonts w:ascii="Times New Roman" w:eastAsia="Times New Roman" w:hAnsi="Times New Roman" w:cs="Times New Roman"/>
          <w:bCs/>
          <w:i/>
          <w:iCs/>
          <w:sz w:val="24"/>
          <w:szCs w:val="24"/>
        </w:rPr>
        <w:t xml:space="preserve"> 1</w:t>
      </w:r>
    </w:p>
    <w:p w14:paraId="68958C1B" w14:textId="4907F067" w:rsidR="00A82B70" w:rsidRPr="00143BBD" w:rsidRDefault="00DA328A">
      <w:pPr>
        <w:spacing w:after="0" w:line="240" w:lineRule="auto"/>
        <w:jc w:val="center"/>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TECHNICAL SPECIFICATION</w:t>
      </w:r>
    </w:p>
    <w:p w14:paraId="1D98E6A2" w14:textId="77777777" w:rsidR="006E311D" w:rsidRDefault="006E311D">
      <w:pPr>
        <w:spacing w:after="0" w:line="240" w:lineRule="auto"/>
        <w:rPr>
          <w:rFonts w:ascii="Times New Roman" w:eastAsia="Times New Roman" w:hAnsi="Times New Roman" w:cs="Times New Roman"/>
          <w:b/>
          <w:sz w:val="24"/>
          <w:szCs w:val="24"/>
          <w:lang w:val="en-US"/>
        </w:rPr>
      </w:pPr>
    </w:p>
    <w:p w14:paraId="0E9D86DE" w14:textId="77777777" w:rsidR="003C5680" w:rsidRDefault="003C5680" w:rsidP="003C5680">
      <w:pPr>
        <w:spacing w:after="0" w:line="240" w:lineRule="auto"/>
        <w:jc w:val="both"/>
        <w:rPr>
          <w:rFonts w:ascii="Times New Roman" w:eastAsia="Times New Roman" w:hAnsi="Times New Roman" w:cs="Times New Roman"/>
          <w:b/>
          <w:sz w:val="24"/>
          <w:szCs w:val="24"/>
        </w:rPr>
      </w:pPr>
      <w:r w:rsidRPr="003C5680">
        <w:rPr>
          <w:rFonts w:ascii="Times New Roman" w:eastAsia="Times New Roman" w:hAnsi="Times New Roman" w:cs="Times New Roman"/>
          <w:b/>
          <w:bCs/>
          <w:sz w:val="24"/>
          <w:szCs w:val="24"/>
        </w:rPr>
        <w:t xml:space="preserve">Project </w:t>
      </w:r>
      <w:r w:rsidRPr="003C5680">
        <w:rPr>
          <w:rFonts w:ascii="Times New Roman" w:eastAsia="Times New Roman" w:hAnsi="Times New Roman" w:cs="Times New Roman"/>
          <w:b/>
          <w:bCs/>
          <w:sz w:val="24"/>
          <w:szCs w:val="24"/>
          <w:lang w:val="en-US"/>
        </w:rPr>
        <w:t>title</w:t>
      </w:r>
      <w:r w:rsidRPr="003C5680">
        <w:rPr>
          <w:rFonts w:ascii="Times New Roman" w:eastAsia="Times New Roman" w:hAnsi="Times New Roman" w:cs="Times New Roman"/>
          <w:b/>
          <w:bCs/>
          <w:sz w:val="24"/>
          <w:szCs w:val="24"/>
        </w:rPr>
        <w:t>:</w:t>
      </w:r>
      <w:r w:rsidRPr="003C5680">
        <w:rPr>
          <w:rFonts w:ascii="Times New Roman" w:eastAsia="Times New Roman" w:hAnsi="Times New Roman" w:cs="Times New Roman"/>
          <w:b/>
          <w:sz w:val="24"/>
          <w:szCs w:val="24"/>
        </w:rPr>
        <w:t xml:space="preserve"> </w:t>
      </w:r>
      <w:r w:rsidRPr="003C5680">
        <w:rPr>
          <w:rFonts w:ascii="Times New Roman" w:eastAsia="Times New Roman" w:hAnsi="Times New Roman" w:cs="Times New Roman"/>
          <w:bCs/>
          <w:i/>
          <w:iCs/>
          <w:sz w:val="24"/>
          <w:szCs w:val="24"/>
          <w:lang w:val="en-US"/>
        </w:rPr>
        <w:t>"Every Bite Counts schools – EBICOS"</w:t>
      </w:r>
      <w:r w:rsidRPr="003C5680">
        <w:rPr>
          <w:rFonts w:ascii="Times New Roman" w:eastAsia="Times New Roman" w:hAnsi="Times New Roman" w:cs="Times New Roman"/>
          <w:bCs/>
          <w:sz w:val="24"/>
          <w:szCs w:val="24"/>
          <w:lang w:val="en-US"/>
        </w:rPr>
        <w:t xml:space="preserve"> (Project number 101216544).</w:t>
      </w:r>
      <w:r w:rsidRPr="003C5680">
        <w:rPr>
          <w:rFonts w:ascii="Times New Roman" w:eastAsia="Times New Roman" w:hAnsi="Times New Roman" w:cs="Times New Roman"/>
          <w:bCs/>
          <w:sz w:val="24"/>
          <w:szCs w:val="24"/>
          <w:lang w:val="en-US"/>
        </w:rPr>
        <w:br/>
        <w:t xml:space="preserve">The European Commission has provided financial support from the Single Market </w:t>
      </w:r>
      <w:proofErr w:type="spellStart"/>
      <w:r w:rsidRPr="003C5680">
        <w:rPr>
          <w:rFonts w:ascii="Times New Roman" w:eastAsia="Times New Roman" w:hAnsi="Times New Roman" w:cs="Times New Roman"/>
          <w:bCs/>
          <w:sz w:val="24"/>
          <w:szCs w:val="24"/>
          <w:lang w:val="en-US"/>
        </w:rPr>
        <w:t>Programme</w:t>
      </w:r>
      <w:proofErr w:type="spellEnd"/>
      <w:r w:rsidRPr="003C5680">
        <w:rPr>
          <w:rFonts w:ascii="Times New Roman" w:eastAsia="Times New Roman" w:hAnsi="Times New Roman" w:cs="Times New Roman"/>
          <w:bCs/>
          <w:sz w:val="24"/>
          <w:szCs w:val="24"/>
          <w:lang w:val="en-US"/>
        </w:rPr>
        <w:t xml:space="preserve"> (SMP) under the call Food Waste – Support to Stakeholders 2024–2025 (SMP-FOOD-2024-FW-STAKEHOLDERS-PJ).</w:t>
      </w:r>
    </w:p>
    <w:p w14:paraId="70A859F3" w14:textId="3B78F1D4" w:rsidR="00A82B70" w:rsidRPr="000C0C61" w:rsidRDefault="00DA328A">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 xml:space="preserve">Object of procurement: </w:t>
      </w:r>
      <w:r w:rsidRPr="000C0C61">
        <w:rPr>
          <w:rFonts w:ascii="Times New Roman" w:eastAsia="Times New Roman" w:hAnsi="Times New Roman" w:cs="Times New Roman"/>
          <w:sz w:val="24"/>
          <w:szCs w:val="24"/>
          <w:lang w:val="en-US"/>
        </w:rPr>
        <w:t>Rental of smart scales and data analytics software for weighing food waste in school canteens.</w:t>
      </w:r>
    </w:p>
    <w:p w14:paraId="058FBD63" w14:textId="77777777" w:rsidR="00A82B70" w:rsidRPr="000C0C61" w:rsidRDefault="00DA328A">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 xml:space="preserve">Quantity to be procured: </w:t>
      </w:r>
      <w:r w:rsidRPr="000C0C61">
        <w:rPr>
          <w:rFonts w:ascii="Times New Roman" w:eastAsia="Times New Roman" w:hAnsi="Times New Roman" w:cs="Times New Roman"/>
          <w:sz w:val="24"/>
          <w:szCs w:val="24"/>
          <w:lang w:val="en-US"/>
        </w:rPr>
        <w:t>4 units</w:t>
      </w:r>
      <w:r w:rsidRPr="000C0C61">
        <w:rPr>
          <w:rFonts w:ascii="Times New Roman" w:eastAsia="Times New Roman" w:hAnsi="Times New Roman" w:cs="Times New Roman"/>
          <w:b/>
          <w:sz w:val="24"/>
          <w:szCs w:val="24"/>
          <w:lang w:val="en-US"/>
        </w:rPr>
        <w:t>.</w:t>
      </w:r>
    </w:p>
    <w:p w14:paraId="7661270C" w14:textId="77777777" w:rsidR="00A82B70" w:rsidRDefault="00DA328A">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 xml:space="preserve">Contract duration: </w:t>
      </w:r>
      <w:r w:rsidRPr="000C0C61">
        <w:rPr>
          <w:rFonts w:ascii="Times New Roman" w:eastAsia="Times New Roman" w:hAnsi="Times New Roman" w:cs="Times New Roman"/>
          <w:sz w:val="24"/>
          <w:szCs w:val="24"/>
          <w:lang w:val="en-US"/>
        </w:rPr>
        <w:t>17 months.</w:t>
      </w:r>
    </w:p>
    <w:p w14:paraId="57F76016" w14:textId="77777777" w:rsidR="00C1622E" w:rsidRDefault="00C1622E" w:rsidP="00C1622E">
      <w:pPr>
        <w:spacing w:after="0" w:line="240" w:lineRule="auto"/>
        <w:jc w:val="both"/>
        <w:rPr>
          <w:rFonts w:ascii="Times New Roman" w:eastAsia="Times New Roman" w:hAnsi="Times New Roman" w:cs="Times New Roman"/>
          <w:sz w:val="24"/>
          <w:szCs w:val="24"/>
          <w:lang w:val="en-US"/>
        </w:rPr>
      </w:pPr>
      <w:r w:rsidRPr="0025304E">
        <w:rPr>
          <w:rFonts w:ascii="Times New Roman" w:eastAsia="Times New Roman" w:hAnsi="Times New Roman" w:cs="Times New Roman"/>
          <w:b/>
          <w:bCs/>
          <w:sz w:val="24"/>
          <w:szCs w:val="24"/>
          <w:lang w:val="en-US"/>
        </w:rPr>
        <w:t>Payment</w:t>
      </w:r>
      <w:r w:rsidRPr="0025304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5304E">
        <w:rPr>
          <w:rFonts w:ascii="Times New Roman" w:eastAsia="Times New Roman" w:hAnsi="Times New Roman" w:cs="Times New Roman"/>
          <w:sz w:val="24"/>
          <w:szCs w:val="24"/>
          <w:lang w:val="en-US"/>
        </w:rPr>
        <w:t>n two installments – 50% of the service amount is paid immediately after the contract is signed (for the upcoming 12-month period), and the remaining 50% is paid after the 12-month period ends.</w:t>
      </w:r>
    </w:p>
    <w:p w14:paraId="0823FE62" w14:textId="77777777" w:rsidR="00A82B70" w:rsidRPr="000C0C61" w:rsidRDefault="00A82B70">
      <w:pPr>
        <w:spacing w:after="0" w:line="240" w:lineRule="auto"/>
        <w:jc w:val="center"/>
        <w:rPr>
          <w:rFonts w:ascii="Times New Roman" w:eastAsia="Times New Roman" w:hAnsi="Times New Roman" w:cs="Times New Roman"/>
          <w:b/>
          <w:sz w:val="24"/>
          <w:szCs w:val="24"/>
          <w:lang w:val="en-US"/>
        </w:rPr>
      </w:pPr>
    </w:p>
    <w:tbl>
      <w:tblPr>
        <w:tblStyle w:val="a"/>
        <w:tblW w:w="9493" w:type="dxa"/>
        <w:tblLayout w:type="fixed"/>
        <w:tblLook w:val="0400" w:firstRow="0" w:lastRow="0" w:firstColumn="0" w:lastColumn="0" w:noHBand="0" w:noVBand="1"/>
      </w:tblPr>
      <w:tblGrid>
        <w:gridCol w:w="570"/>
        <w:gridCol w:w="1835"/>
        <w:gridCol w:w="4961"/>
        <w:gridCol w:w="2127"/>
      </w:tblGrid>
      <w:tr w:rsidR="0015420C" w:rsidRPr="00E905D7" w14:paraId="5A118A51" w14:textId="410D204D" w:rsidTr="00E905D7">
        <w:trPr>
          <w:trHeight w:val="284"/>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E2B55D" w14:textId="77777777" w:rsidR="0015420C" w:rsidRPr="00E905D7" w:rsidRDefault="0015420C" w:rsidP="0015420C">
            <w:pPr>
              <w:spacing w:after="0" w:line="240" w:lineRule="auto"/>
              <w:jc w:val="center"/>
              <w:rPr>
                <w:rFonts w:ascii="Times New Roman" w:eastAsia="Times New Roman" w:hAnsi="Times New Roman" w:cs="Times New Roman"/>
                <w:b/>
                <w:bCs/>
                <w:lang w:val="en-US"/>
              </w:rPr>
            </w:pPr>
            <w:r w:rsidRPr="00E905D7">
              <w:rPr>
                <w:rFonts w:ascii="Times New Roman" w:eastAsia="Times New Roman" w:hAnsi="Times New Roman" w:cs="Times New Roman"/>
                <w:b/>
                <w:bCs/>
                <w:lang w:val="en-US"/>
              </w:rPr>
              <w:t>No.</w:t>
            </w: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54A0B9" w14:textId="77777777" w:rsidR="0015420C" w:rsidRPr="00E905D7" w:rsidRDefault="0015420C">
            <w:pPr>
              <w:spacing w:after="0" w:line="240" w:lineRule="auto"/>
              <w:jc w:val="center"/>
              <w:rPr>
                <w:rFonts w:ascii="Times New Roman" w:eastAsia="Times New Roman" w:hAnsi="Times New Roman" w:cs="Times New Roman"/>
                <w:lang w:val="en-US"/>
              </w:rPr>
            </w:pPr>
            <w:r w:rsidRPr="00E905D7">
              <w:rPr>
                <w:rFonts w:ascii="Times New Roman" w:eastAsia="Times New Roman" w:hAnsi="Times New Roman" w:cs="Times New Roman"/>
                <w:b/>
                <w:lang w:val="en-US"/>
              </w:rPr>
              <w:t>Parameters (Specification)</w:t>
            </w:r>
            <w:r w:rsidRPr="00E905D7">
              <w:rPr>
                <w:rFonts w:ascii="Times New Roman" w:eastAsia="Times New Roman" w:hAnsi="Times New Roman" w:cs="Times New Roman"/>
                <w:lang w:val="en-US"/>
              </w:rPr>
              <w:br/>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6E7A5" w14:textId="77777777" w:rsidR="0015420C" w:rsidRPr="00E905D7" w:rsidRDefault="0015420C" w:rsidP="0015420C">
            <w:pPr>
              <w:spacing w:after="0" w:line="240" w:lineRule="auto"/>
              <w:jc w:val="center"/>
              <w:rPr>
                <w:rFonts w:ascii="Times New Roman" w:eastAsia="Times New Roman" w:hAnsi="Times New Roman" w:cs="Times New Roman"/>
                <w:lang w:val="en-US"/>
              </w:rPr>
            </w:pPr>
            <w:r w:rsidRPr="00E905D7">
              <w:rPr>
                <w:rFonts w:ascii="Times New Roman" w:eastAsia="Times New Roman" w:hAnsi="Times New Roman" w:cs="Times New Roman"/>
                <w:b/>
                <w:lang w:val="en-US"/>
              </w:rPr>
              <w:t>Required parameters and required parameter values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F9CEFF5" w14:textId="7A7C85EF" w:rsidR="0015420C" w:rsidRPr="00E905D7" w:rsidRDefault="00B67F70" w:rsidP="0015420C">
            <w:pPr>
              <w:spacing w:after="0" w:line="240" w:lineRule="auto"/>
              <w:jc w:val="center"/>
              <w:rPr>
                <w:rFonts w:ascii="Times New Roman" w:eastAsia="Times New Roman" w:hAnsi="Times New Roman" w:cs="Times New Roman"/>
                <w:b/>
                <w:lang w:val="en-US"/>
              </w:rPr>
            </w:pPr>
            <w:r w:rsidRPr="00E06C0C">
              <w:rPr>
                <w:rFonts w:ascii="Times New Roman" w:eastAsia="Times New Roman" w:hAnsi="Times New Roman" w:cs="Times New Roman"/>
                <w:b/>
                <w:lang w:val="en-US"/>
              </w:rPr>
              <w:t>YES/NO, exact value of</w:t>
            </w:r>
            <w:r w:rsidRPr="00E06C0C">
              <w:rPr>
                <w:rFonts w:ascii="Times New Roman" w:eastAsia="Times New Roman" w:hAnsi="Times New Roman" w:cs="Times New Roman"/>
                <w:b/>
              </w:rPr>
              <w:t xml:space="preserve"> </w:t>
            </w:r>
            <w:r w:rsidRPr="00E06C0C">
              <w:rPr>
                <w:rFonts w:ascii="Times New Roman" w:eastAsia="Times New Roman" w:hAnsi="Times New Roman" w:cs="Times New Roman"/>
                <w:b/>
                <w:lang w:val="en-US"/>
              </w:rPr>
              <w:t>compliance</w:t>
            </w:r>
          </w:p>
        </w:tc>
      </w:tr>
      <w:tr w:rsidR="0015420C" w:rsidRPr="00E905D7" w14:paraId="2FAD2702" w14:textId="32AE5682" w:rsidTr="00E905D7">
        <w:trPr>
          <w:trHeight w:val="47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F43C7C"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C152F0" w14:textId="77777777" w:rsidR="0015420C" w:rsidRPr="00E905D7" w:rsidRDefault="0015420C" w:rsidP="00AD2320">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Purpose</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979EA0" w14:textId="394A122E"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To track and analyze, and provide insights into food waste in kitchens using AI-powered image recognition, enabling data-driven decisions to reduce waste, save costs, and improve operational efficiency</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5397E29"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147E29FF" w14:textId="69A9C8ED" w:rsidTr="00E905D7">
        <w:trPr>
          <w:trHeight w:val="47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BE4B20"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54C478" w14:textId="77777777" w:rsidR="0015420C" w:rsidRPr="00E905D7" w:rsidRDefault="0015420C" w:rsidP="00AD2320">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Weighing Capacity</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7E2BAF" w14:textId="77777777"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 xml:space="preserve">Approx. 100KG </w:t>
            </w:r>
          </w:p>
          <w:p w14:paraId="32021220" w14:textId="735E9D6E"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Unlimited number of food waste scans &amp; kilos registrations made by this food waste monitor with one waste bin.</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318E2ABA"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0EF485EB" w14:textId="3609FA5C" w:rsidTr="00E905D7">
        <w:trPr>
          <w:trHeight w:val="556"/>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1DE358"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A77A4A" w14:textId="77777777" w:rsidR="0015420C" w:rsidRPr="00E905D7" w:rsidRDefault="0015420C" w:rsidP="00AD2320">
            <w:pPr>
              <w:spacing w:after="0" w:line="240" w:lineRule="auto"/>
              <w:rPr>
                <w:rFonts w:ascii="Times New Roman" w:eastAsia="Times New Roman" w:hAnsi="Times New Roman" w:cs="Times New Roman"/>
                <w:lang w:val="en-US"/>
              </w:rPr>
            </w:pPr>
            <w:r w:rsidRPr="00E905D7">
              <w:rPr>
                <w:rFonts w:ascii="Times New Roman" w:eastAsia="Times New Roman" w:hAnsi="Times New Roman" w:cs="Times New Roman"/>
                <w:b/>
                <w:lang w:val="en-US"/>
              </w:rPr>
              <w:t>Data transmission</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0B4220" w14:textId="1E3C65D1"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Connectivity options: Wi-Fi, 4G or Ethernet</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37D67EA1"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40547F06" w14:textId="3AC4ACD9" w:rsidTr="00E905D7">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C23600"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9E8F98" w14:textId="77777777" w:rsidR="0015420C" w:rsidRPr="00E905D7" w:rsidRDefault="0015420C" w:rsidP="00AD2320">
            <w:pPr>
              <w:spacing w:after="0" w:line="240" w:lineRule="auto"/>
              <w:rPr>
                <w:rFonts w:ascii="Times New Roman" w:eastAsia="Times New Roman" w:hAnsi="Times New Roman" w:cs="Times New Roman"/>
                <w:lang w:val="en-US"/>
              </w:rPr>
            </w:pPr>
            <w:r w:rsidRPr="00E905D7">
              <w:rPr>
                <w:rFonts w:ascii="Times New Roman" w:eastAsia="Times New Roman" w:hAnsi="Times New Roman" w:cs="Times New Roman"/>
                <w:b/>
                <w:lang w:val="en-US"/>
              </w:rPr>
              <w:t>Data storage</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F77BC8" w14:textId="1EB43335"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 xml:space="preserve">Ability to store on device for brief period of no connectivity. Once the connection is restored, all the data should be automatically uploaded to the cloud for processing. </w:t>
            </w:r>
            <w:proofErr w:type="gramStart"/>
            <w:r w:rsidRPr="00E905D7">
              <w:rPr>
                <w:rFonts w:ascii="Times New Roman" w:eastAsia="Times New Roman" w:hAnsi="Times New Roman" w:cs="Times New Roman"/>
                <w:lang w:val="en-US"/>
              </w:rPr>
              <w:t>As long as</w:t>
            </w:r>
            <w:proofErr w:type="gramEnd"/>
            <w:r w:rsidRPr="00E905D7">
              <w:rPr>
                <w:rFonts w:ascii="Times New Roman" w:eastAsia="Times New Roman" w:hAnsi="Times New Roman" w:cs="Times New Roman"/>
                <w:lang w:val="en-US"/>
              </w:rPr>
              <w:t xml:space="preserve"> there is internet connection, information will be directly transferred to and analyzed in cloud, </w:t>
            </w:r>
            <w:proofErr w:type="gramStart"/>
            <w:r w:rsidRPr="00E905D7">
              <w:rPr>
                <w:rFonts w:ascii="Times New Roman" w:eastAsia="Times New Roman" w:hAnsi="Times New Roman" w:cs="Times New Roman"/>
                <w:lang w:val="en-US"/>
              </w:rPr>
              <w:t>in order to</w:t>
            </w:r>
            <w:proofErr w:type="gramEnd"/>
            <w:r w:rsidRPr="00E905D7">
              <w:rPr>
                <w:rFonts w:ascii="Times New Roman" w:eastAsia="Times New Roman" w:hAnsi="Times New Roman" w:cs="Times New Roman"/>
                <w:lang w:val="en-US"/>
              </w:rPr>
              <w:t xml:space="preserve"> be shown in dashboard after 24h. </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627C9D0"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68D47BAA" w14:textId="5F760741" w:rsidTr="00E905D7">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99DB15"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765633" w14:textId="77777777" w:rsidR="0015420C" w:rsidRPr="00E905D7" w:rsidRDefault="0015420C" w:rsidP="00AD2320">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Data analytics</w:t>
            </w:r>
          </w:p>
          <w:p w14:paraId="5FD5A463" w14:textId="77777777" w:rsidR="0015420C" w:rsidRPr="00E905D7" w:rsidRDefault="0015420C" w:rsidP="00AD2320">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(detail description of available dashboards)</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5CA277" w14:textId="2AF45141"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 xml:space="preserve">Service </w:t>
            </w:r>
            <w:proofErr w:type="gramStart"/>
            <w:r w:rsidRPr="00E905D7">
              <w:rPr>
                <w:rFonts w:ascii="Times New Roman" w:eastAsia="Times New Roman" w:hAnsi="Times New Roman" w:cs="Times New Roman"/>
                <w:lang w:val="en-US"/>
              </w:rPr>
              <w:t>provider</w:t>
            </w:r>
            <w:proofErr w:type="gramEnd"/>
            <w:r w:rsidRPr="00E905D7">
              <w:rPr>
                <w:rFonts w:ascii="Times New Roman" w:eastAsia="Times New Roman" w:hAnsi="Times New Roman" w:cs="Times New Roman"/>
                <w:lang w:val="en-US"/>
              </w:rPr>
              <w:t xml:space="preserve"> should provide information on waste per week, day, hour, as well as per category. Data on food waste origin is also available, such as container type (e.g. was it </w:t>
            </w:r>
            <w:proofErr w:type="gramStart"/>
            <w:r w:rsidRPr="00E905D7">
              <w:rPr>
                <w:rFonts w:ascii="Times New Roman" w:eastAsia="Times New Roman" w:hAnsi="Times New Roman" w:cs="Times New Roman"/>
                <w:lang w:val="en-US"/>
              </w:rPr>
              <w:t>disposed</w:t>
            </w:r>
            <w:proofErr w:type="gramEnd"/>
            <w:r w:rsidRPr="00E905D7">
              <w:rPr>
                <w:rFonts w:ascii="Times New Roman" w:eastAsia="Times New Roman" w:hAnsi="Times New Roman" w:cs="Times New Roman"/>
                <w:lang w:val="en-US"/>
              </w:rPr>
              <w:t xml:space="preserve"> from a plate/cutting board/container, etc.) The system should automatically recognize discarded food items, quantities, and timing, empowering managers to make informed decisions to reduce waste efficiently.</w:t>
            </w:r>
          </w:p>
          <w:p w14:paraId="0AD19CDB" w14:textId="77777777" w:rsidR="0015420C" w:rsidRPr="00E905D7" w:rsidRDefault="0015420C" w:rsidP="00AD2320">
            <w:pPr>
              <w:spacing w:after="0" w:line="240" w:lineRule="auto"/>
              <w:jc w:val="both"/>
              <w:rPr>
                <w:rFonts w:ascii="Times New Roman" w:eastAsia="Times New Roman" w:hAnsi="Times New Roman" w:cs="Times New Roman"/>
                <w:lang w:val="en-US"/>
              </w:rPr>
            </w:pPr>
          </w:p>
          <w:p w14:paraId="267B2712" w14:textId="155AC2E3" w:rsidR="0015420C" w:rsidRPr="00E905D7" w:rsidRDefault="0015420C" w:rsidP="00AD2320">
            <w:pPr>
              <w:spacing w:after="0" w:line="240" w:lineRule="auto"/>
              <w:jc w:val="both"/>
              <w:rPr>
                <w:rFonts w:ascii="Times New Roman" w:eastAsia="Times New Roman" w:hAnsi="Times New Roman" w:cs="Times New Roman"/>
                <w:lang w:val="en-US"/>
              </w:rPr>
            </w:pPr>
            <w:bookmarkStart w:id="1" w:name="_Hlk204935776"/>
            <w:r w:rsidRPr="00E905D7">
              <w:rPr>
                <w:rFonts w:ascii="Times New Roman" w:eastAsia="Times New Roman" w:hAnsi="Times New Roman" w:cs="Times New Roman"/>
                <w:lang w:val="en-US"/>
              </w:rPr>
              <w:t xml:space="preserve">Access to the food waste dashboard with food waste data for at least 5 people. </w:t>
            </w:r>
          </w:p>
          <w:p w14:paraId="5D96A924" w14:textId="03BC1A49" w:rsidR="0015420C" w:rsidRPr="00E905D7" w:rsidRDefault="0015420C" w:rsidP="00B3086E">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 xml:space="preserve">Data analytics </w:t>
            </w:r>
            <w:r w:rsidRPr="00E905D7">
              <w:rPr>
                <w:rFonts w:ascii="Times New Roman" w:eastAsia="Times New Roman" w:hAnsi="Times New Roman" w:cs="Times New Roman"/>
                <w:lang w:val="en-US"/>
              </w:rPr>
              <w:t>of:</w:t>
            </w:r>
          </w:p>
          <w:p w14:paraId="77E3AE7B" w14:textId="77777777" w:rsidR="0015420C" w:rsidRPr="00E905D7" w:rsidRDefault="0015420C" w:rsidP="00AD2320">
            <w:pPr>
              <w:numPr>
                <w:ilvl w:val="1"/>
                <w:numId w:val="4"/>
              </w:num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Waste trends over time</w:t>
            </w:r>
          </w:p>
          <w:p w14:paraId="74A98DCE" w14:textId="77777777" w:rsidR="0015420C" w:rsidRPr="00E905D7" w:rsidRDefault="0015420C" w:rsidP="00AD2320">
            <w:pPr>
              <w:numPr>
                <w:ilvl w:val="1"/>
                <w:numId w:val="4"/>
              </w:num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Waste categories and quantities</w:t>
            </w:r>
          </w:p>
          <w:p w14:paraId="27B2120C" w14:textId="77777777" w:rsidR="0015420C" w:rsidRPr="00E905D7" w:rsidRDefault="0015420C" w:rsidP="00AD2320">
            <w:pPr>
              <w:numPr>
                <w:ilvl w:val="1"/>
                <w:numId w:val="4"/>
              </w:num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Source identification</w:t>
            </w:r>
          </w:p>
          <w:p w14:paraId="756B13B9" w14:textId="77777777" w:rsidR="0015420C" w:rsidRPr="00E905D7" w:rsidRDefault="0015420C" w:rsidP="00AD2320">
            <w:pPr>
              <w:numPr>
                <w:ilvl w:val="1"/>
                <w:numId w:val="4"/>
              </w:num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Cost-saving opportunities</w:t>
            </w:r>
          </w:p>
          <w:p w14:paraId="22105D35" w14:textId="3B620DE4"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lastRenderedPageBreak/>
              <w:t>Automated reporting features for internal reviews and sustainability tracking. The dashboard should help identify wasteful patterns during food preparation, post-service leftovers, and overstocking.</w:t>
            </w:r>
            <w:r w:rsidRPr="00E905D7">
              <w:rPr>
                <w:rFonts w:ascii="Times New Roman" w:eastAsia="Times New Roman" w:hAnsi="Times New Roman" w:cs="Times New Roman"/>
                <w:b/>
                <w:bCs/>
                <w:lang w:val="en-US"/>
              </w:rPr>
              <w:t> </w:t>
            </w:r>
            <w:bookmarkEnd w:id="1"/>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E012885"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1BA49C00" w14:textId="1D7C6357" w:rsidTr="00E905D7">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99188D"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FB35D" w14:textId="77777777" w:rsidR="0015420C" w:rsidRPr="00E905D7" w:rsidRDefault="0015420C" w:rsidP="00AD2320">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Display / Camera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E8510D" w14:textId="77777777"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The monitor includes a touch screen for initial configuration, and a camera to capture waste for data analysis.</w:t>
            </w:r>
          </w:p>
          <w:p w14:paraId="0D7A17EC" w14:textId="77777777"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A monitor with image recognition technology (AI)</w:t>
            </w:r>
            <w:r w:rsidRPr="00E905D7">
              <w:rPr>
                <w:rFonts w:ascii="Times New Roman" w:eastAsia="Times New Roman" w:hAnsi="Times New Roman" w:cs="Times New Roman"/>
                <w:b/>
                <w:bCs/>
                <w:lang w:val="en-US"/>
              </w:rPr>
              <w:t xml:space="preserve"> </w:t>
            </w:r>
            <w:r w:rsidRPr="00E905D7">
              <w:rPr>
                <w:rFonts w:ascii="Times New Roman" w:eastAsia="Times New Roman" w:hAnsi="Times New Roman" w:cs="Times New Roman"/>
                <w:lang w:val="en-US"/>
              </w:rPr>
              <w:t>that automatically</w:t>
            </w:r>
            <w:r w:rsidRPr="00E905D7">
              <w:rPr>
                <w:rFonts w:ascii="Times New Roman" w:eastAsia="Times New Roman" w:hAnsi="Times New Roman" w:cs="Times New Roman"/>
                <w:b/>
                <w:bCs/>
                <w:lang w:val="en-US"/>
              </w:rPr>
              <w:t xml:space="preserve"> </w:t>
            </w:r>
            <w:r w:rsidRPr="00E905D7">
              <w:rPr>
                <w:rFonts w:ascii="Times New Roman" w:eastAsia="Times New Roman" w:hAnsi="Times New Roman" w:cs="Times New Roman"/>
                <w:lang w:val="en-US"/>
              </w:rPr>
              <w:t>recognizes what is thrown away,</w:t>
            </w:r>
            <w:r w:rsidRPr="00E905D7">
              <w:rPr>
                <w:rFonts w:ascii="Times New Roman" w:eastAsia="Times New Roman" w:hAnsi="Times New Roman" w:cs="Times New Roman"/>
                <w:b/>
                <w:bCs/>
                <w:lang w:val="en-US"/>
              </w:rPr>
              <w:t xml:space="preserve"> </w:t>
            </w:r>
            <w:r w:rsidRPr="00E905D7">
              <w:rPr>
                <w:rFonts w:ascii="Times New Roman" w:eastAsia="Times New Roman" w:hAnsi="Times New Roman" w:cs="Times New Roman"/>
                <w:lang w:val="en-US"/>
              </w:rPr>
              <w:t xml:space="preserve">when, and where. </w:t>
            </w:r>
            <w:bookmarkStart w:id="2" w:name="_Hlk204935877"/>
            <w:r w:rsidRPr="00E905D7">
              <w:rPr>
                <w:rFonts w:ascii="Times New Roman" w:eastAsia="Times New Roman" w:hAnsi="Times New Roman" w:cs="Times New Roman"/>
                <w:lang w:val="en-US"/>
              </w:rPr>
              <w:t>The image recognition technology guarantees accurate, correct data and automatic waste stream identification</w:t>
            </w:r>
            <w:bookmarkEnd w:id="2"/>
            <w:r w:rsidRPr="00E905D7">
              <w:rPr>
                <w:rFonts w:ascii="Times New Roman" w:eastAsia="Times New Roman" w:hAnsi="Times New Roman" w:cs="Times New Roman"/>
                <w:lang w:val="en-US"/>
              </w:rPr>
              <w:t>.</w:t>
            </w:r>
          </w:p>
          <w:p w14:paraId="72A0BDF7" w14:textId="3BBBBABF"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The system consists of a scale placed under the waste bin and a camera above it. The scale measures the weight of the waste, while the AI-powered camera identifies the type of food being discarded.</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7FBBF18"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1A07D5B5" w14:textId="1FDEE84B" w:rsidTr="00E905D7">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017BCD"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F72C1B" w14:textId="77777777" w:rsidR="0015420C" w:rsidRPr="00E905D7" w:rsidRDefault="0015420C" w:rsidP="00AD2320">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Power supply options</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63F055" w14:textId="7F60305E"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Standard EU power supply</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582404A"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2249D4B8" w14:textId="30E935D1" w:rsidTr="00E905D7">
        <w:trPr>
          <w:trHeight w:val="266"/>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9E38A7"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F0257B" w14:textId="77777777" w:rsidR="0015420C" w:rsidRPr="00E905D7" w:rsidRDefault="0015420C" w:rsidP="00AD2320">
            <w:pPr>
              <w:spacing w:after="0" w:line="240" w:lineRule="auto"/>
              <w:rPr>
                <w:rFonts w:ascii="Times New Roman" w:eastAsia="Times New Roman" w:hAnsi="Times New Roman" w:cs="Times New Roman"/>
                <w:lang w:val="en-US"/>
              </w:rPr>
            </w:pPr>
            <w:r w:rsidRPr="00E905D7">
              <w:rPr>
                <w:rFonts w:ascii="Times New Roman" w:eastAsia="Times New Roman" w:hAnsi="Times New Roman" w:cs="Times New Roman"/>
                <w:b/>
                <w:lang w:val="en-US"/>
              </w:rPr>
              <w:t>Storage / Operating Conditions</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DA85BF" w14:textId="4E4DB4B6"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 xml:space="preserve">Information is stored in the cloud. </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7DC27215"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432585B5" w14:textId="279F83B2" w:rsidTr="00E905D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7252A4"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D90F1C" w14:textId="77777777" w:rsidR="0015420C" w:rsidRPr="00E905D7" w:rsidRDefault="0015420C" w:rsidP="00AD2320">
            <w:pPr>
              <w:spacing w:after="0" w:line="240" w:lineRule="auto"/>
              <w:rPr>
                <w:rFonts w:ascii="Times New Roman" w:eastAsia="Times New Roman" w:hAnsi="Times New Roman" w:cs="Times New Roman"/>
                <w:lang w:val="en-US"/>
              </w:rPr>
            </w:pPr>
            <w:r w:rsidRPr="00E905D7">
              <w:rPr>
                <w:rFonts w:ascii="Times New Roman" w:eastAsia="Times New Roman" w:hAnsi="Times New Roman" w:cs="Times New Roman"/>
                <w:b/>
                <w:lang w:val="en-US"/>
              </w:rPr>
              <w:t>Delivery</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361C10" w14:textId="77777777"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Approx. 6 – 8 weeks after contract signing</w:t>
            </w:r>
          </w:p>
          <w:p w14:paraId="5B255B1E" w14:textId="1435B765" w:rsidR="0015420C" w:rsidRPr="00E905D7" w:rsidRDefault="0015420C" w:rsidP="00AD2320">
            <w:pPr>
              <w:spacing w:after="0" w:line="240" w:lineRule="auto"/>
              <w:jc w:val="both"/>
              <w:rPr>
                <w:rFonts w:ascii="Times New Roman" w:eastAsia="Times New Roman" w:hAnsi="Times New Roman" w:cs="Times New Roman"/>
                <w:lang w:val="en-US"/>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D8C0514"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680B8E98" w14:textId="6FAB99B1" w:rsidTr="00E905D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75B9B"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D1FD89" w14:textId="60FF5CBA" w:rsidR="0015420C" w:rsidRPr="00E905D7" w:rsidRDefault="0015420C" w:rsidP="00AD2320">
            <w:pPr>
              <w:spacing w:after="0" w:line="240" w:lineRule="auto"/>
              <w:rPr>
                <w:rFonts w:ascii="Times New Roman" w:eastAsia="Times New Roman" w:hAnsi="Times New Roman" w:cs="Times New Roman"/>
                <w:lang w:val="en-US"/>
              </w:rPr>
            </w:pPr>
            <w:r w:rsidRPr="00E905D7">
              <w:rPr>
                <w:rFonts w:ascii="Times New Roman" w:eastAsia="Times New Roman" w:hAnsi="Times New Roman" w:cs="Times New Roman"/>
                <w:b/>
                <w:lang w:val="en-US"/>
              </w:rPr>
              <w:t>Training/Coaching</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F83B65" w14:textId="0B8A8A73"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At least 3 months of onboarding (at least 4 meetings) and 3 quarterly meetings during the rest of the year. </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5341BCE"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3CF4896B" w14:textId="5B1B7517" w:rsidTr="00E905D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6A558E"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60F77C" w14:textId="77777777" w:rsidR="0015420C" w:rsidRPr="00E905D7" w:rsidRDefault="0015420C" w:rsidP="00AD2320">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Other useful specification</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BA92E" w14:textId="77777777"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 xml:space="preserve">Full </w:t>
            </w:r>
            <w:proofErr w:type="gramStart"/>
            <w:r w:rsidRPr="00E905D7">
              <w:rPr>
                <w:rFonts w:ascii="Times New Roman" w:eastAsia="Times New Roman" w:hAnsi="Times New Roman" w:cs="Times New Roman"/>
                <w:lang w:val="en-US"/>
              </w:rPr>
              <w:t>servicing</w:t>
            </w:r>
            <w:proofErr w:type="gramEnd"/>
            <w:r w:rsidRPr="00E905D7">
              <w:rPr>
                <w:rFonts w:ascii="Times New Roman" w:eastAsia="Times New Roman" w:hAnsi="Times New Roman" w:cs="Times New Roman"/>
                <w:lang w:val="en-US"/>
              </w:rPr>
              <w:t xml:space="preserve"> - in case of defects</w:t>
            </w:r>
          </w:p>
          <w:p w14:paraId="53033426" w14:textId="5A978D38" w:rsidR="0015420C" w:rsidRPr="00E905D7" w:rsidRDefault="0015420C" w:rsidP="00AD2320">
            <w:pPr>
              <w:spacing w:after="0" w:line="240" w:lineRule="auto"/>
              <w:jc w:val="both"/>
              <w:rPr>
                <w:rFonts w:ascii="Times New Roman" w:eastAsia="Times New Roman" w:hAnsi="Times New Roman" w:cs="Times New Roman"/>
                <w:lang w:val="en-US"/>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767E998"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15420C" w:rsidRPr="00E905D7" w14:paraId="6F7DD116" w14:textId="787937D1" w:rsidTr="00E905D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420F9C" w14:textId="77777777" w:rsidR="0015420C" w:rsidRPr="00E905D7" w:rsidRDefault="0015420C"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lang w:val="en-US"/>
              </w:rPr>
            </w:pPr>
          </w:p>
        </w:tc>
        <w:tc>
          <w:tcPr>
            <w:tcW w:w="1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DCABD" w14:textId="3E992EDB" w:rsidR="0015420C" w:rsidRPr="00E905D7" w:rsidRDefault="0015420C" w:rsidP="00AD2320">
            <w:pPr>
              <w:spacing w:after="0" w:line="240" w:lineRule="auto"/>
              <w:rPr>
                <w:rFonts w:ascii="Times New Roman" w:eastAsia="Times New Roman" w:hAnsi="Times New Roman" w:cs="Times New Roman"/>
                <w:b/>
                <w:lang w:val="en-US"/>
              </w:rPr>
            </w:pPr>
            <w:r w:rsidRPr="00E905D7">
              <w:rPr>
                <w:rFonts w:ascii="Times New Roman" w:eastAsia="Times New Roman" w:hAnsi="Times New Roman" w:cs="Times New Roman"/>
                <w:b/>
                <w:lang w:val="en-US"/>
              </w:rPr>
              <w:t>Environmental Requirements</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945270" w14:textId="77777777"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Must comply with the requirements set out in Section II of Annex 2 of the Order No. D1-508 of the Minister of Environment of the Republic of Lithuania of 28 June 2011 "On the Approval of the Procedure for the Application of Environmental Protection Criteria in Green Public Procurement."</w:t>
            </w:r>
          </w:p>
          <w:p w14:paraId="1D3759D4" w14:textId="17AF322A" w:rsidR="0015420C" w:rsidRPr="00E905D7" w:rsidRDefault="0015420C" w:rsidP="00AD2320">
            <w:pPr>
              <w:spacing w:after="0" w:line="240" w:lineRule="auto"/>
              <w:jc w:val="both"/>
              <w:rPr>
                <w:rFonts w:ascii="Times New Roman" w:eastAsia="Times New Roman" w:hAnsi="Times New Roman" w:cs="Times New Roman"/>
                <w:lang w:val="en-US"/>
              </w:rPr>
            </w:pPr>
            <w:r w:rsidRPr="00E905D7">
              <w:rPr>
                <w:rFonts w:ascii="Times New Roman" w:eastAsia="Times New Roman" w:hAnsi="Times New Roman" w:cs="Times New Roman"/>
                <w:lang w:val="en-US"/>
              </w:rPr>
              <w:t>(The supplier will be required to submit documents proving compliance with this requirement when delivering the goods)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D5F57B1" w14:textId="77777777" w:rsidR="0015420C" w:rsidRPr="00E905D7" w:rsidRDefault="0015420C" w:rsidP="00AD2320">
            <w:pPr>
              <w:spacing w:after="0" w:line="240" w:lineRule="auto"/>
              <w:jc w:val="both"/>
              <w:rPr>
                <w:rFonts w:ascii="Times New Roman" w:eastAsia="Times New Roman" w:hAnsi="Times New Roman" w:cs="Times New Roman"/>
                <w:lang w:val="en-US"/>
              </w:rPr>
            </w:pPr>
          </w:p>
        </w:tc>
      </w:tr>
      <w:tr w:rsidR="006D6DAC" w:rsidRPr="00E06C0C" w14:paraId="76A6590A" w14:textId="77777777" w:rsidTr="00654EDC">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5CCC73" w14:textId="77777777" w:rsidR="006D6DAC" w:rsidRPr="00E905D7" w:rsidRDefault="006D6DAC"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lang w:val="en-US"/>
              </w:rPr>
            </w:pPr>
          </w:p>
        </w:tc>
        <w:tc>
          <w:tcPr>
            <w:tcW w:w="67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4DAC4B" w14:textId="269673B5" w:rsidR="006D6DAC" w:rsidRPr="00E06C0C" w:rsidRDefault="006D6DAC" w:rsidP="00AD2320">
            <w:pPr>
              <w:spacing w:after="0" w:line="240" w:lineRule="auto"/>
              <w:jc w:val="both"/>
              <w:rPr>
                <w:rFonts w:ascii="Times New Roman" w:eastAsia="Times New Roman" w:hAnsi="Times New Roman" w:cs="Times New Roman"/>
                <w:lang w:val="en-US"/>
              </w:rPr>
            </w:pPr>
            <w:r w:rsidRPr="00E06C0C">
              <w:rPr>
                <w:rFonts w:ascii="Times New Roman" w:eastAsia="Times New Roman" w:hAnsi="Times New Roman" w:cs="Times New Roman"/>
                <w:lang w:val="en-US"/>
              </w:rPr>
              <w:t>The price must include all supplier costs related to the subject of the service, including taxes and equipment delivery.</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3AD774BD" w14:textId="77777777" w:rsidR="006D6DAC" w:rsidRPr="00E06C0C" w:rsidRDefault="006D6DAC" w:rsidP="00AD2320">
            <w:pPr>
              <w:spacing w:after="0" w:line="240" w:lineRule="auto"/>
              <w:jc w:val="both"/>
              <w:rPr>
                <w:rFonts w:ascii="Times New Roman" w:eastAsia="Times New Roman" w:hAnsi="Times New Roman" w:cs="Times New Roman"/>
                <w:lang w:val="en-US"/>
              </w:rPr>
            </w:pPr>
          </w:p>
        </w:tc>
      </w:tr>
    </w:tbl>
    <w:p w14:paraId="107CD881" w14:textId="77777777" w:rsidR="002F750D" w:rsidRPr="00E06C0C" w:rsidRDefault="002F750D" w:rsidP="007E3A56">
      <w:pPr>
        <w:jc w:val="both"/>
        <w:rPr>
          <w:rFonts w:ascii="Times New Roman" w:hAnsi="Times New Roman" w:cs="Times New Roman"/>
          <w:b/>
          <w:bCs/>
          <w:lang w:val="en-GB"/>
        </w:rPr>
      </w:pPr>
    </w:p>
    <w:p w14:paraId="5A6472AD" w14:textId="1FA82414" w:rsidR="006E311D" w:rsidRPr="00E06C0C" w:rsidRDefault="006E311D" w:rsidP="007E3A56">
      <w:pPr>
        <w:jc w:val="both"/>
        <w:rPr>
          <w:rFonts w:ascii="Times New Roman" w:hAnsi="Times New Roman" w:cs="Times New Roman"/>
          <w:lang w:val="en-GB"/>
        </w:rPr>
      </w:pPr>
      <w:r w:rsidRPr="00E06C0C">
        <w:rPr>
          <w:rFonts w:ascii="Times New Roman" w:hAnsi="Times New Roman" w:cs="Times New Roman"/>
          <w:b/>
          <w:bCs/>
          <w:lang w:val="en-GB"/>
        </w:rPr>
        <w:t>I CONFIRM</w:t>
      </w:r>
      <w:r w:rsidRPr="00E06C0C">
        <w:rPr>
          <w:rFonts w:ascii="Times New Roman" w:hAnsi="Times New Roman" w:cs="Times New Roman"/>
          <w:lang w:val="en-GB"/>
        </w:rPr>
        <w:t>:</w:t>
      </w:r>
    </w:p>
    <w:p w14:paraId="409C2857" w14:textId="586ED77F" w:rsidR="006E311D" w:rsidRPr="00E06C0C" w:rsidRDefault="006E311D" w:rsidP="006E311D">
      <w:pPr>
        <w:spacing w:after="0"/>
        <w:jc w:val="both"/>
        <w:rPr>
          <w:rFonts w:ascii="Times New Roman" w:hAnsi="Times New Roman" w:cs="Times New Roman"/>
          <w:lang w:val="en-GB"/>
        </w:rPr>
      </w:pPr>
      <w:r w:rsidRPr="00E06C0C">
        <w:rPr>
          <w:rFonts w:ascii="Times New Roman" w:hAnsi="Times New Roman" w:cs="Times New Roman"/>
          <w:lang w:val="en-GB"/>
        </w:rPr>
        <w:t>__________________________________________</w:t>
      </w:r>
      <w:r w:rsidRPr="00E06C0C">
        <w:rPr>
          <w:rFonts w:ascii="Times New Roman" w:hAnsi="Times New Roman" w:cs="Times New Roman"/>
          <w:lang w:val="en-GB"/>
        </w:rPr>
        <w:tab/>
      </w:r>
      <w:r w:rsidRPr="00E06C0C">
        <w:rPr>
          <w:rFonts w:ascii="Times New Roman" w:hAnsi="Times New Roman" w:cs="Times New Roman"/>
          <w:lang w:val="en-GB"/>
        </w:rPr>
        <w:tab/>
      </w:r>
      <w:r w:rsidRPr="00E06C0C">
        <w:rPr>
          <w:rFonts w:ascii="Times New Roman" w:hAnsi="Times New Roman" w:cs="Times New Roman"/>
          <w:lang w:val="en-GB"/>
        </w:rPr>
        <w:tab/>
        <w:t>___________________</w:t>
      </w:r>
    </w:p>
    <w:p w14:paraId="5FC63F48" w14:textId="0D8D3B47" w:rsidR="006E311D" w:rsidRPr="006E311D" w:rsidRDefault="006E311D" w:rsidP="007E3A56">
      <w:pPr>
        <w:jc w:val="both"/>
        <w:rPr>
          <w:rFonts w:ascii="Times New Roman" w:hAnsi="Times New Roman" w:cs="Times New Roman"/>
          <w:i/>
          <w:iCs/>
          <w:lang w:val="en-GB"/>
        </w:rPr>
      </w:pPr>
      <w:r w:rsidRPr="00E06C0C">
        <w:rPr>
          <w:rFonts w:ascii="Times New Roman" w:hAnsi="Times New Roman" w:cs="Times New Roman"/>
          <w:i/>
          <w:iCs/>
          <w:lang w:val="en-GB"/>
        </w:rPr>
        <w:t>(Position, first name, las</w:t>
      </w:r>
      <w:r w:rsidR="00B67F70" w:rsidRPr="00E06C0C">
        <w:rPr>
          <w:rFonts w:ascii="Times New Roman" w:hAnsi="Times New Roman" w:cs="Times New Roman"/>
          <w:i/>
          <w:iCs/>
          <w:lang w:val="en-GB"/>
        </w:rPr>
        <w:t>t</w:t>
      </w:r>
      <w:r w:rsidRPr="00E06C0C">
        <w:rPr>
          <w:rFonts w:ascii="Times New Roman" w:hAnsi="Times New Roman" w:cs="Times New Roman"/>
          <w:i/>
          <w:iCs/>
          <w:lang w:val="en-GB"/>
        </w:rPr>
        <w:t xml:space="preserve"> name)</w:t>
      </w:r>
      <w:r w:rsidRPr="00E06C0C">
        <w:rPr>
          <w:rFonts w:ascii="Times New Roman" w:hAnsi="Times New Roman" w:cs="Times New Roman"/>
          <w:i/>
          <w:iCs/>
          <w:lang w:val="en-GB"/>
        </w:rPr>
        <w:tab/>
      </w:r>
      <w:r w:rsidRPr="00E06C0C">
        <w:rPr>
          <w:rFonts w:ascii="Times New Roman" w:hAnsi="Times New Roman" w:cs="Times New Roman"/>
          <w:i/>
          <w:iCs/>
          <w:lang w:val="en-GB"/>
        </w:rPr>
        <w:tab/>
      </w:r>
      <w:r w:rsidRPr="00E06C0C">
        <w:rPr>
          <w:rFonts w:ascii="Times New Roman" w:hAnsi="Times New Roman" w:cs="Times New Roman"/>
          <w:i/>
          <w:iCs/>
          <w:lang w:val="en-GB"/>
        </w:rPr>
        <w:tab/>
      </w:r>
      <w:r w:rsidRPr="00E06C0C">
        <w:rPr>
          <w:rFonts w:ascii="Times New Roman" w:hAnsi="Times New Roman" w:cs="Times New Roman"/>
          <w:i/>
          <w:iCs/>
          <w:lang w:val="en-GB"/>
        </w:rPr>
        <w:tab/>
      </w:r>
      <w:r w:rsidRPr="00E06C0C">
        <w:rPr>
          <w:rFonts w:ascii="Times New Roman" w:hAnsi="Times New Roman" w:cs="Times New Roman"/>
          <w:i/>
          <w:iCs/>
          <w:lang w:val="en-GB"/>
        </w:rPr>
        <w:tab/>
      </w:r>
      <w:r w:rsidRPr="00E06C0C">
        <w:rPr>
          <w:rFonts w:ascii="Times New Roman" w:hAnsi="Times New Roman" w:cs="Times New Roman"/>
          <w:i/>
          <w:iCs/>
          <w:lang w:val="en-GB"/>
        </w:rPr>
        <w:tab/>
      </w:r>
      <w:r w:rsidRPr="00E06C0C">
        <w:rPr>
          <w:rFonts w:ascii="Times New Roman" w:hAnsi="Times New Roman" w:cs="Times New Roman"/>
          <w:i/>
          <w:iCs/>
          <w:lang w:val="en-GB"/>
        </w:rPr>
        <w:tab/>
        <w:t>(signature)</w:t>
      </w:r>
    </w:p>
    <w:p w14:paraId="74606F5F" w14:textId="77777777" w:rsidR="00E905D7" w:rsidRDefault="00E905D7" w:rsidP="007E3A56">
      <w:pPr>
        <w:jc w:val="both"/>
        <w:rPr>
          <w:rFonts w:ascii="Times New Roman" w:hAnsi="Times New Roman" w:cs="Times New Roman"/>
          <w:lang w:val="en-GB"/>
        </w:rPr>
      </w:pPr>
    </w:p>
    <w:p w14:paraId="030F673A" w14:textId="77777777" w:rsidR="00DB34F8" w:rsidRDefault="00DB34F8" w:rsidP="007E3A56">
      <w:pPr>
        <w:jc w:val="both"/>
        <w:rPr>
          <w:rFonts w:ascii="Times New Roman" w:hAnsi="Times New Roman" w:cs="Times New Roman"/>
          <w:lang w:val="en-GB"/>
        </w:rPr>
      </w:pPr>
    </w:p>
    <w:p w14:paraId="389AD9C8" w14:textId="77777777" w:rsidR="006E311D" w:rsidRDefault="006E311D" w:rsidP="007E3A56">
      <w:pPr>
        <w:jc w:val="both"/>
        <w:rPr>
          <w:rFonts w:ascii="Times New Roman" w:hAnsi="Times New Roman" w:cs="Times New Roman"/>
          <w:lang w:val="en-GB"/>
        </w:rPr>
      </w:pPr>
    </w:p>
    <w:p w14:paraId="286A81AB" w14:textId="77777777" w:rsidR="006E311D" w:rsidRDefault="006E311D" w:rsidP="007E3A56">
      <w:pPr>
        <w:jc w:val="both"/>
        <w:rPr>
          <w:rFonts w:ascii="Times New Roman" w:hAnsi="Times New Roman" w:cs="Times New Roman"/>
          <w:lang w:val="en-GB"/>
        </w:rPr>
      </w:pPr>
    </w:p>
    <w:p w14:paraId="26391028" w14:textId="362E471A" w:rsidR="007E3A56" w:rsidRPr="007E3A56" w:rsidRDefault="007E3A56" w:rsidP="007E3A56">
      <w:pPr>
        <w:jc w:val="both"/>
        <w:rPr>
          <w:rFonts w:ascii="Times New Roman" w:hAnsi="Times New Roman" w:cs="Times New Roman"/>
        </w:rPr>
      </w:pPr>
      <w:r w:rsidRPr="007E3A56">
        <w:rPr>
          <w:rFonts w:ascii="Times New Roman" w:hAnsi="Times New Roman" w:cs="Times New Roman"/>
          <w:lang w:val="en-GB"/>
        </w:rPr>
        <w:t xml:space="preserve">Funded by the European Union. Views and opinions expressed are however those of the author(s) only and do not necessarily reflect those of the European Union or </w:t>
      </w:r>
      <w:proofErr w:type="spellStart"/>
      <w:r w:rsidRPr="007E3A56">
        <w:rPr>
          <w:rFonts w:ascii="Times New Roman" w:hAnsi="Times New Roman" w:cs="Times New Roman"/>
          <w:b/>
          <w:bCs/>
        </w:rPr>
        <w:t>European</w:t>
      </w:r>
      <w:proofErr w:type="spellEnd"/>
      <w:r w:rsidRPr="007E3A56">
        <w:rPr>
          <w:rFonts w:ascii="Times New Roman" w:hAnsi="Times New Roman" w:cs="Times New Roman"/>
          <w:b/>
          <w:bCs/>
        </w:rPr>
        <w:t xml:space="preserve"> </w:t>
      </w:r>
      <w:proofErr w:type="spellStart"/>
      <w:r w:rsidRPr="007E3A56">
        <w:rPr>
          <w:rFonts w:ascii="Times New Roman" w:hAnsi="Times New Roman" w:cs="Times New Roman"/>
          <w:b/>
          <w:bCs/>
        </w:rPr>
        <w:t>Health</w:t>
      </w:r>
      <w:proofErr w:type="spellEnd"/>
      <w:r w:rsidRPr="007E3A56">
        <w:rPr>
          <w:rFonts w:ascii="Times New Roman" w:hAnsi="Times New Roman" w:cs="Times New Roman"/>
          <w:b/>
          <w:bCs/>
        </w:rPr>
        <w:t xml:space="preserve"> </w:t>
      </w:r>
      <w:proofErr w:type="spellStart"/>
      <w:r w:rsidRPr="007E3A56">
        <w:rPr>
          <w:rFonts w:ascii="Times New Roman" w:hAnsi="Times New Roman" w:cs="Times New Roman"/>
          <w:b/>
          <w:bCs/>
        </w:rPr>
        <w:t>and</w:t>
      </w:r>
      <w:proofErr w:type="spellEnd"/>
      <w:r w:rsidRPr="007E3A56">
        <w:rPr>
          <w:rFonts w:ascii="Times New Roman" w:hAnsi="Times New Roman" w:cs="Times New Roman"/>
          <w:b/>
          <w:bCs/>
        </w:rPr>
        <w:t xml:space="preserve"> Digital </w:t>
      </w:r>
      <w:proofErr w:type="spellStart"/>
      <w:r w:rsidRPr="007E3A56">
        <w:rPr>
          <w:rFonts w:ascii="Times New Roman" w:hAnsi="Times New Roman" w:cs="Times New Roman"/>
          <w:b/>
          <w:bCs/>
        </w:rPr>
        <w:t>Executive</w:t>
      </w:r>
      <w:proofErr w:type="spellEnd"/>
      <w:r w:rsidRPr="007E3A56">
        <w:rPr>
          <w:rFonts w:ascii="Times New Roman" w:hAnsi="Times New Roman" w:cs="Times New Roman"/>
          <w:b/>
          <w:bCs/>
        </w:rPr>
        <w:t xml:space="preserve"> </w:t>
      </w:r>
      <w:proofErr w:type="spellStart"/>
      <w:r w:rsidRPr="007E3A56">
        <w:rPr>
          <w:rFonts w:ascii="Times New Roman" w:hAnsi="Times New Roman" w:cs="Times New Roman"/>
          <w:b/>
          <w:bCs/>
        </w:rPr>
        <w:t>Agency</w:t>
      </w:r>
      <w:proofErr w:type="spellEnd"/>
      <w:r w:rsidRPr="007E3A56">
        <w:rPr>
          <w:rFonts w:ascii="Times New Roman" w:hAnsi="Times New Roman" w:cs="Times New Roman"/>
          <w:b/>
          <w:bCs/>
        </w:rPr>
        <w:t xml:space="preserve"> (HADEA). </w:t>
      </w:r>
      <w:r w:rsidRPr="007E3A56">
        <w:rPr>
          <w:rFonts w:ascii="Times New Roman" w:hAnsi="Times New Roman" w:cs="Times New Roman"/>
          <w:lang w:val="en-GB"/>
        </w:rPr>
        <w:t>Neither the European Union nor the granting authority can be held responsible for them.”</w:t>
      </w:r>
    </w:p>
    <w:sectPr w:rsidR="007E3A56" w:rsidRPr="007E3A56">
      <w:pgSz w:w="11906" w:h="16838"/>
      <w:pgMar w:top="1134" w:right="79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92A5" w14:textId="77777777" w:rsidR="00B2763A" w:rsidRPr="00143BBD" w:rsidRDefault="00B2763A" w:rsidP="00AD2320">
      <w:pPr>
        <w:spacing w:after="0" w:line="240" w:lineRule="auto"/>
      </w:pPr>
      <w:r w:rsidRPr="00143BBD">
        <w:separator/>
      </w:r>
    </w:p>
  </w:endnote>
  <w:endnote w:type="continuationSeparator" w:id="0">
    <w:p w14:paraId="735B38E3" w14:textId="77777777" w:rsidR="00B2763A" w:rsidRPr="00143BBD" w:rsidRDefault="00B2763A" w:rsidP="00AD2320">
      <w:pPr>
        <w:spacing w:after="0" w:line="240" w:lineRule="auto"/>
      </w:pPr>
      <w:r w:rsidRPr="00143BB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B8DE7" w14:textId="77777777" w:rsidR="00B2763A" w:rsidRPr="00143BBD" w:rsidRDefault="00B2763A" w:rsidP="00AD2320">
      <w:pPr>
        <w:spacing w:after="0" w:line="240" w:lineRule="auto"/>
      </w:pPr>
      <w:r w:rsidRPr="00143BBD">
        <w:separator/>
      </w:r>
    </w:p>
  </w:footnote>
  <w:footnote w:type="continuationSeparator" w:id="0">
    <w:p w14:paraId="3BF739D7" w14:textId="77777777" w:rsidR="00B2763A" w:rsidRPr="00143BBD" w:rsidRDefault="00B2763A" w:rsidP="00AD2320">
      <w:pPr>
        <w:spacing w:after="0" w:line="240" w:lineRule="auto"/>
      </w:pPr>
      <w:r w:rsidRPr="00143BB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698E"/>
    <w:multiLevelType w:val="multilevel"/>
    <w:tmpl w:val="7ABC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E7BDC"/>
    <w:multiLevelType w:val="multilevel"/>
    <w:tmpl w:val="049C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A738A9"/>
    <w:multiLevelType w:val="multilevel"/>
    <w:tmpl w:val="B0F8C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7B38D2"/>
    <w:multiLevelType w:val="multilevel"/>
    <w:tmpl w:val="08E0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1C56F9E"/>
    <w:multiLevelType w:val="multilevel"/>
    <w:tmpl w:val="F36884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EC31E82"/>
    <w:multiLevelType w:val="hybridMultilevel"/>
    <w:tmpl w:val="30384DF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6F456BA3"/>
    <w:multiLevelType w:val="multilevel"/>
    <w:tmpl w:val="1BF88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41710">
    <w:abstractNumId w:val="4"/>
  </w:num>
  <w:num w:numId="2" w16cid:durableId="1169446102">
    <w:abstractNumId w:val="3"/>
  </w:num>
  <w:num w:numId="3" w16cid:durableId="1205412500">
    <w:abstractNumId w:val="1"/>
  </w:num>
  <w:num w:numId="4" w16cid:durableId="562102295">
    <w:abstractNumId w:val="6"/>
  </w:num>
  <w:num w:numId="5" w16cid:durableId="1716851624">
    <w:abstractNumId w:val="2"/>
  </w:num>
  <w:num w:numId="6" w16cid:durableId="1222595615">
    <w:abstractNumId w:val="0"/>
  </w:num>
  <w:num w:numId="7" w16cid:durableId="698362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B70"/>
    <w:rsid w:val="00033194"/>
    <w:rsid w:val="00076912"/>
    <w:rsid w:val="000C0C61"/>
    <w:rsid w:val="000D76B6"/>
    <w:rsid w:val="00143BBD"/>
    <w:rsid w:val="0015420C"/>
    <w:rsid w:val="00163895"/>
    <w:rsid w:val="00206CF7"/>
    <w:rsid w:val="002C664F"/>
    <w:rsid w:val="002F0898"/>
    <w:rsid w:val="002F750D"/>
    <w:rsid w:val="00392DC9"/>
    <w:rsid w:val="003C1428"/>
    <w:rsid w:val="003C5680"/>
    <w:rsid w:val="003E776E"/>
    <w:rsid w:val="00404CED"/>
    <w:rsid w:val="00585A44"/>
    <w:rsid w:val="00591E33"/>
    <w:rsid w:val="005B14E1"/>
    <w:rsid w:val="005F160F"/>
    <w:rsid w:val="00603E34"/>
    <w:rsid w:val="00653B6E"/>
    <w:rsid w:val="0069798A"/>
    <w:rsid w:val="006D5CD0"/>
    <w:rsid w:val="006D6DAC"/>
    <w:rsid w:val="006E311D"/>
    <w:rsid w:val="007C697D"/>
    <w:rsid w:val="007E3A56"/>
    <w:rsid w:val="008626B3"/>
    <w:rsid w:val="0093678C"/>
    <w:rsid w:val="00944EAE"/>
    <w:rsid w:val="00956F3B"/>
    <w:rsid w:val="009B229E"/>
    <w:rsid w:val="009C1B38"/>
    <w:rsid w:val="009F5015"/>
    <w:rsid w:val="00A4152D"/>
    <w:rsid w:val="00A82B70"/>
    <w:rsid w:val="00AD2320"/>
    <w:rsid w:val="00AF2363"/>
    <w:rsid w:val="00B25BC8"/>
    <w:rsid w:val="00B2763A"/>
    <w:rsid w:val="00B3086E"/>
    <w:rsid w:val="00B535C7"/>
    <w:rsid w:val="00B67F70"/>
    <w:rsid w:val="00B84255"/>
    <w:rsid w:val="00BB4A12"/>
    <w:rsid w:val="00BB65C3"/>
    <w:rsid w:val="00C12449"/>
    <w:rsid w:val="00C1622E"/>
    <w:rsid w:val="00C4013F"/>
    <w:rsid w:val="00D50168"/>
    <w:rsid w:val="00DA328A"/>
    <w:rsid w:val="00DB34F8"/>
    <w:rsid w:val="00DD6791"/>
    <w:rsid w:val="00DE3BCB"/>
    <w:rsid w:val="00E06C0C"/>
    <w:rsid w:val="00E62394"/>
    <w:rsid w:val="00E71EDB"/>
    <w:rsid w:val="00E905D7"/>
    <w:rsid w:val="00E931B0"/>
    <w:rsid w:val="00ED1456"/>
    <w:rsid w:val="00ED64A1"/>
    <w:rsid w:val="00F326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19E7D"/>
  <w15:docId w15:val="{02FEF71E-F700-4272-ABB6-7FAC3F5E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color w:val="2F5496"/>
      <w:sz w:val="40"/>
      <w:szCs w:val="40"/>
    </w:rPr>
  </w:style>
  <w:style w:type="paragraph" w:styleId="Antrat2">
    <w:name w:val="heading 2"/>
    <w:basedOn w:val="prastasis"/>
    <w:next w:val="prastasis"/>
    <w:link w:val="Antrat2Diagrama"/>
    <w:uiPriority w:val="9"/>
    <w:semiHidden/>
    <w:unhideWhenUsed/>
    <w:qFormat/>
    <w:pPr>
      <w:keepNext/>
      <w:keepLines/>
      <w:spacing w:before="160" w:after="80"/>
      <w:outlineLvl w:val="1"/>
    </w:pPr>
    <w:rPr>
      <w:color w:val="2F5496"/>
      <w:sz w:val="32"/>
      <w:szCs w:val="32"/>
    </w:rPr>
  </w:style>
  <w:style w:type="paragraph" w:styleId="Antrat3">
    <w:name w:val="heading 3"/>
    <w:basedOn w:val="prastasis"/>
    <w:next w:val="prastasis"/>
    <w:link w:val="Antrat3Diagrama"/>
    <w:uiPriority w:val="9"/>
    <w:semiHidden/>
    <w:unhideWhenUsed/>
    <w:qFormat/>
    <w:pPr>
      <w:keepNext/>
      <w:keepLines/>
      <w:spacing w:before="160" w:after="80"/>
      <w:outlineLvl w:val="2"/>
    </w:pPr>
    <w:rPr>
      <w:color w:val="2F5496"/>
      <w:sz w:val="28"/>
      <w:szCs w:val="28"/>
    </w:rPr>
  </w:style>
  <w:style w:type="paragraph" w:styleId="Antrat4">
    <w:name w:val="heading 4"/>
    <w:basedOn w:val="prastasis"/>
    <w:next w:val="prastasis"/>
    <w:link w:val="Antrat4Diagrama"/>
    <w:uiPriority w:val="9"/>
    <w:semiHidden/>
    <w:unhideWhenUsed/>
    <w:qFormat/>
    <w:pPr>
      <w:keepNext/>
      <w:keepLines/>
      <w:spacing w:before="80" w:after="40"/>
      <w:outlineLvl w:val="3"/>
    </w:pPr>
    <w:rPr>
      <w:i/>
      <w:color w:val="2F5496"/>
    </w:rPr>
  </w:style>
  <w:style w:type="paragraph" w:styleId="Antrat5">
    <w:name w:val="heading 5"/>
    <w:basedOn w:val="prastasis"/>
    <w:next w:val="prastasis"/>
    <w:link w:val="Antrat5Diagrama"/>
    <w:uiPriority w:val="9"/>
    <w:semiHidden/>
    <w:unhideWhenUsed/>
    <w:qFormat/>
    <w:pPr>
      <w:keepNext/>
      <w:keepLines/>
      <w:spacing w:before="80" w:after="40"/>
      <w:outlineLvl w:val="4"/>
    </w:pPr>
    <w:rPr>
      <w:color w:val="2F5496"/>
    </w:rPr>
  </w:style>
  <w:style w:type="paragraph" w:styleId="Antrat6">
    <w:name w:val="heading 6"/>
    <w:basedOn w:val="prastasis"/>
    <w:next w:val="prastasis"/>
    <w:link w:val="Antrat6Diagrama"/>
    <w:uiPriority w:val="9"/>
    <w:semiHidden/>
    <w:unhideWhenUsed/>
    <w:qFormat/>
    <w:pPr>
      <w:keepNext/>
      <w:keepLines/>
      <w:spacing w:before="40" w:after="0"/>
      <w:outlineLvl w:val="5"/>
    </w:pPr>
    <w:rPr>
      <w:i/>
      <w:color w:val="595959"/>
    </w:rPr>
  </w:style>
  <w:style w:type="paragraph" w:styleId="Antrat7">
    <w:name w:val="heading 7"/>
    <w:basedOn w:val="prastasis"/>
    <w:next w:val="prastasis"/>
    <w:link w:val="Antrat7Diagrama"/>
    <w:uiPriority w:val="9"/>
    <w:semiHidden/>
    <w:unhideWhenUsed/>
    <w:qFormat/>
    <w:rsid w:val="00E40A5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0A5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0A5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pPr>
      <w:spacing w:after="80" w:line="240" w:lineRule="auto"/>
    </w:pPr>
    <w:rPr>
      <w:sz w:val="56"/>
      <w:szCs w:val="56"/>
    </w:rPr>
  </w:style>
  <w:style w:type="character" w:customStyle="1" w:styleId="Antrat1Diagrama">
    <w:name w:val="Antraštė 1 Diagrama"/>
    <w:basedOn w:val="Numatytasispastraiposriftas"/>
    <w:link w:val="Antrat1"/>
    <w:uiPriority w:val="9"/>
    <w:rsid w:val="00E40A5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0A5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0A5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0A5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0A5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0A5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0A5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0A5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0A52"/>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sid w:val="00E40A52"/>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sid w:val="00E40A5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0A5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0A52"/>
    <w:rPr>
      <w:i/>
      <w:iCs/>
      <w:color w:val="404040" w:themeColor="text1" w:themeTint="BF"/>
    </w:rPr>
  </w:style>
  <w:style w:type="paragraph" w:styleId="Sraopastraipa">
    <w:name w:val="List Paragraph"/>
    <w:basedOn w:val="prastasis"/>
    <w:uiPriority w:val="34"/>
    <w:qFormat/>
    <w:rsid w:val="00E40A52"/>
    <w:pPr>
      <w:ind w:left="720"/>
      <w:contextualSpacing/>
    </w:pPr>
  </w:style>
  <w:style w:type="character" w:styleId="Rykuspabraukimas">
    <w:name w:val="Intense Emphasis"/>
    <w:basedOn w:val="Numatytasispastraiposriftas"/>
    <w:uiPriority w:val="21"/>
    <w:qFormat/>
    <w:rsid w:val="00E40A52"/>
    <w:rPr>
      <w:i/>
      <w:iCs/>
      <w:color w:val="2F5496" w:themeColor="accent1" w:themeShade="BF"/>
    </w:rPr>
  </w:style>
  <w:style w:type="paragraph" w:styleId="Iskirtacitata">
    <w:name w:val="Intense Quote"/>
    <w:basedOn w:val="prastasis"/>
    <w:next w:val="prastasis"/>
    <w:link w:val="IskirtacitataDiagrama"/>
    <w:uiPriority w:val="30"/>
    <w:qFormat/>
    <w:rsid w:val="00E40A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40A52"/>
    <w:rPr>
      <w:i/>
      <w:iCs/>
      <w:color w:val="2F5496" w:themeColor="accent1" w:themeShade="BF"/>
    </w:rPr>
  </w:style>
  <w:style w:type="character" w:styleId="Rykinuoroda">
    <w:name w:val="Intense Reference"/>
    <w:basedOn w:val="Numatytasispastraiposriftas"/>
    <w:uiPriority w:val="32"/>
    <w:qFormat/>
    <w:rsid w:val="00E40A52"/>
    <w:rPr>
      <w:b/>
      <w:bCs/>
      <w:smallCaps/>
      <w:color w:val="2F5496" w:themeColor="accent1" w:themeShade="BF"/>
      <w:spacing w:val="5"/>
    </w:rPr>
  </w:style>
  <w:style w:type="paragraph" w:customStyle="1" w:styleId="Default">
    <w:name w:val="Default"/>
    <w:rsid w:val="009B291B"/>
    <w:pPr>
      <w:autoSpaceDE w:val="0"/>
      <w:autoSpaceDN w:val="0"/>
      <w:adjustRightInd w:val="0"/>
      <w:spacing w:after="0" w:line="240" w:lineRule="auto"/>
    </w:pPr>
    <w:rPr>
      <w:rFonts w:ascii="Arial" w:hAnsi="Arial" w:cs="Arial"/>
      <w:color w:val="000000"/>
    </w:rPr>
  </w:style>
  <w:style w:type="character" w:styleId="Grietas">
    <w:name w:val="Strong"/>
    <w:basedOn w:val="Numatytasispastraiposriftas"/>
    <w:uiPriority w:val="22"/>
    <w:qFormat/>
    <w:rsid w:val="009B291B"/>
    <w:rPr>
      <w:b/>
      <w:bCs/>
    </w:rPr>
  </w:style>
  <w:style w:type="paragraph" w:styleId="Paantrat">
    <w:name w:val="Subtitle"/>
    <w:basedOn w:val="prastasis"/>
    <w:next w:val="prastasis"/>
    <w:link w:val="PaantratDiagrama"/>
    <w:uiPriority w:val="11"/>
    <w:qFormat/>
    <w:rPr>
      <w:color w:val="595959"/>
      <w:sz w:val="28"/>
      <w:szCs w:val="28"/>
    </w:rPr>
  </w:style>
  <w:style w:type="table" w:customStyle="1" w:styleId="a">
    <w:basedOn w:val="prastojilentel"/>
    <w:tblPr>
      <w:tblStyleRowBandSize w:val="1"/>
      <w:tblStyleColBandSize w:val="1"/>
      <w:tblCellMar>
        <w:left w:w="10" w:type="dxa"/>
        <w:right w:w="10" w:type="dxa"/>
      </w:tblCellMar>
    </w:tblPr>
  </w:style>
  <w:style w:type="character" w:styleId="Komentaronuoroda">
    <w:name w:val="annotation reference"/>
    <w:basedOn w:val="Numatytasispastraiposriftas"/>
    <w:uiPriority w:val="99"/>
    <w:semiHidden/>
    <w:unhideWhenUsed/>
    <w:rsid w:val="00AD2320"/>
    <w:rPr>
      <w:sz w:val="16"/>
      <w:szCs w:val="16"/>
    </w:rPr>
  </w:style>
  <w:style w:type="paragraph" w:styleId="Komentarotekstas">
    <w:name w:val="annotation text"/>
    <w:basedOn w:val="prastasis"/>
    <w:link w:val="KomentarotekstasDiagrama"/>
    <w:uiPriority w:val="99"/>
    <w:unhideWhenUsed/>
    <w:rsid w:val="00AD23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2320"/>
    <w:rPr>
      <w:sz w:val="20"/>
      <w:szCs w:val="20"/>
    </w:rPr>
  </w:style>
  <w:style w:type="paragraph" w:styleId="Antrats">
    <w:name w:val="header"/>
    <w:basedOn w:val="prastasis"/>
    <w:link w:val="AntratsDiagrama"/>
    <w:uiPriority w:val="99"/>
    <w:unhideWhenUsed/>
    <w:rsid w:val="00AD232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2320"/>
  </w:style>
  <w:style w:type="paragraph" w:styleId="Porat">
    <w:name w:val="footer"/>
    <w:basedOn w:val="prastasis"/>
    <w:link w:val="PoratDiagrama"/>
    <w:uiPriority w:val="99"/>
    <w:unhideWhenUsed/>
    <w:rsid w:val="00AD23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2320"/>
  </w:style>
  <w:style w:type="paragraph" w:styleId="Komentarotema">
    <w:name w:val="annotation subject"/>
    <w:basedOn w:val="Komentarotekstas"/>
    <w:next w:val="Komentarotekstas"/>
    <w:link w:val="KomentarotemaDiagrama"/>
    <w:uiPriority w:val="99"/>
    <w:semiHidden/>
    <w:unhideWhenUsed/>
    <w:rsid w:val="009F5015"/>
    <w:rPr>
      <w:b/>
      <w:bCs/>
    </w:rPr>
  </w:style>
  <w:style w:type="character" w:customStyle="1" w:styleId="KomentarotemaDiagrama">
    <w:name w:val="Komentaro tema Diagrama"/>
    <w:basedOn w:val="KomentarotekstasDiagrama"/>
    <w:link w:val="Komentarotema"/>
    <w:uiPriority w:val="99"/>
    <w:semiHidden/>
    <w:rsid w:val="009F5015"/>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uSjIsp9lWJ5XG5S1d1w79gcdcQ==">CgMxLjA4AHIhMVEwMllNT0c1TWVOcWNsOE1NN0l1RzVZTUpsblF6b0Vt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4</Pages>
  <Words>5849</Words>
  <Characters>3334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 Gratkauskaitė</dc:creator>
  <cp:lastModifiedBy>Evalda Liskauskiene</cp:lastModifiedBy>
  <cp:revision>26</cp:revision>
  <dcterms:created xsi:type="dcterms:W3CDTF">2025-07-17T07:21:00Z</dcterms:created>
  <dcterms:modified xsi:type="dcterms:W3CDTF">2025-08-05T13:35:00Z</dcterms:modified>
</cp:coreProperties>
</file>